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line="360" w:lineRule="auto"/>
        <w:rPr>
          <w:rFonts w:ascii="Times New Roman"/>
          <w:sz w:val="20"/>
        </w:rPr>
      </w:pPr>
    </w:p>
    <w:p>
      <w:pPr>
        <w:pStyle w:val="2"/>
        <w:spacing w:beforeLines="0" w:afterLines="0" w:line="360" w:lineRule="auto"/>
        <w:rPr>
          <w:rFonts w:ascii="Times New Roman"/>
          <w:sz w:val="20"/>
        </w:rPr>
      </w:pPr>
    </w:p>
    <w:p>
      <w:pPr>
        <w:pStyle w:val="2"/>
        <w:spacing w:beforeLines="0" w:afterLines="0" w:line="360" w:lineRule="auto"/>
        <w:rPr>
          <w:rFonts w:ascii="Times New Roman"/>
          <w:sz w:val="20"/>
        </w:rPr>
      </w:pPr>
    </w:p>
    <w:p>
      <w:pPr>
        <w:pStyle w:val="2"/>
        <w:spacing w:beforeLines="0" w:afterLines="0" w:line="360" w:lineRule="auto"/>
        <w:rPr>
          <w:rFonts w:ascii="Times New Roman"/>
          <w:sz w:val="20"/>
        </w:rPr>
      </w:pPr>
    </w:p>
    <w:p>
      <w:pPr>
        <w:pStyle w:val="2"/>
        <w:spacing w:beforeLines="0" w:afterLines="0" w:line="360" w:lineRule="auto"/>
        <w:rPr>
          <w:rFonts w:ascii="Times New Roman"/>
          <w:sz w:val="20"/>
        </w:rPr>
      </w:pPr>
    </w:p>
    <w:p>
      <w:pPr>
        <w:spacing w:beforeLines="0" w:afterLines="0" w:line="360" w:lineRule="auto"/>
        <w:jc w:val="center"/>
        <w:rPr>
          <w:rFonts w:hint="default" w:ascii="Times New Roman" w:hAnsi="Times New Roman" w:eastAsia="宋体" w:cs="Times New Roman"/>
          <w:b/>
          <w:color w:val="auto"/>
          <w:sz w:val="44"/>
          <w:szCs w:val="44"/>
          <w:lang w:val="en-US" w:eastAsia="zh-CN"/>
        </w:rPr>
      </w:pPr>
      <w:r>
        <w:rPr>
          <w:rFonts w:hint="eastAsia" w:ascii="Times New Roman" w:hAnsi="Times New Roman" w:eastAsia="宋体" w:cs="Times New Roman"/>
          <w:b/>
          <w:color w:val="auto"/>
          <w:sz w:val="44"/>
          <w:szCs w:val="44"/>
          <w:lang w:val="en-US" w:eastAsia="zh-CN"/>
        </w:rPr>
        <w:t>洪江市</w:t>
      </w:r>
      <w:r>
        <w:rPr>
          <w:rFonts w:hint="default" w:ascii="Times New Roman" w:hAnsi="Times New Roman" w:eastAsia="宋体" w:cs="Times New Roman"/>
          <w:b/>
          <w:color w:val="auto"/>
          <w:sz w:val="44"/>
          <w:szCs w:val="44"/>
          <w:lang w:val="en-US" w:eastAsia="zh-CN"/>
        </w:rPr>
        <w:t>2021年度国有建设用地</w:t>
      </w:r>
    </w:p>
    <w:p>
      <w:pPr>
        <w:spacing w:beforeLines="0" w:afterLines="0" w:line="360" w:lineRule="auto"/>
        <w:jc w:val="center"/>
        <w:rPr>
          <w:rFonts w:hint="default" w:ascii="Times New Roman" w:hAnsi="Times New Roman" w:eastAsia="宋体" w:cs="Times New Roman"/>
          <w:b/>
          <w:color w:val="auto"/>
          <w:sz w:val="44"/>
          <w:szCs w:val="44"/>
          <w:lang w:val="en-US" w:eastAsia="zh-CN"/>
        </w:rPr>
      </w:pPr>
      <w:r>
        <w:rPr>
          <w:rFonts w:hint="default" w:ascii="Times New Roman" w:hAnsi="Times New Roman" w:eastAsia="宋体" w:cs="Times New Roman"/>
          <w:b/>
          <w:color w:val="auto"/>
          <w:sz w:val="44"/>
          <w:szCs w:val="44"/>
          <w:lang w:val="en-US" w:eastAsia="zh-CN"/>
        </w:rPr>
        <w:t>储备和供应计划</w:t>
      </w:r>
      <w:r>
        <w:rPr>
          <w:rFonts w:hint="eastAsia" w:ascii="Times New Roman" w:hAnsi="Times New Roman" w:eastAsia="宋体" w:cs="Times New Roman"/>
          <w:b/>
          <w:color w:val="auto"/>
          <w:sz w:val="44"/>
          <w:szCs w:val="44"/>
          <w:lang w:val="en-US" w:eastAsia="zh-CN"/>
        </w:rPr>
        <w:t>文本</w:t>
      </w: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spacing w:before="0" w:beforeLines="0" w:afterLines="0" w:line="360" w:lineRule="auto"/>
        <w:ind w:left="0" w:right="0" w:firstLine="0"/>
        <w:jc w:val="center"/>
        <w:rPr>
          <w:rFonts w:hint="eastAsia" w:ascii="宋体" w:eastAsia="宋体"/>
          <w:b/>
          <w:sz w:val="32"/>
          <w:lang w:eastAsia="zh-CN"/>
        </w:rPr>
      </w:pPr>
      <w:r>
        <w:rPr>
          <w:rFonts w:hint="eastAsia" w:ascii="宋体" w:eastAsia="宋体"/>
          <w:b/>
          <w:sz w:val="32"/>
          <w:lang w:eastAsia="zh-CN"/>
        </w:rPr>
        <w:t>洪江市自然资源局</w:t>
      </w:r>
    </w:p>
    <w:p>
      <w:pPr>
        <w:spacing w:before="0" w:beforeLines="0" w:afterLines="0" w:line="360" w:lineRule="auto"/>
        <w:ind w:left="0" w:right="0" w:firstLine="0"/>
        <w:jc w:val="center"/>
        <w:rPr>
          <w:rFonts w:hint="eastAsia" w:ascii="宋体" w:eastAsia="宋体"/>
          <w:b/>
          <w:sz w:val="32"/>
        </w:rPr>
      </w:pPr>
      <w:r>
        <w:rPr>
          <w:rFonts w:hint="eastAsia" w:ascii="宋体" w:eastAsia="宋体"/>
          <w:b/>
          <w:sz w:val="32"/>
        </w:rPr>
        <w:t>二〇二一年</w:t>
      </w:r>
      <w:r>
        <w:rPr>
          <w:rFonts w:hint="eastAsia" w:ascii="宋体" w:eastAsia="宋体"/>
          <w:b/>
          <w:sz w:val="32"/>
          <w:lang w:eastAsia="zh-CN"/>
        </w:rPr>
        <w:t>五</w:t>
      </w:r>
      <w:r>
        <w:rPr>
          <w:rFonts w:hint="eastAsia" w:ascii="宋体" w:eastAsia="宋体"/>
          <w:b/>
          <w:sz w:val="32"/>
        </w:rPr>
        <w:t>月</w:t>
      </w:r>
    </w:p>
    <w:p>
      <w:pPr>
        <w:spacing w:beforeLines="0" w:after="0" w:afterLines="0" w:line="360" w:lineRule="auto"/>
        <w:jc w:val="center"/>
        <w:rPr>
          <w:rFonts w:hint="eastAsia" w:ascii="宋体" w:eastAsia="宋体"/>
          <w:sz w:val="32"/>
        </w:rPr>
        <w:sectPr>
          <w:type w:val="continuous"/>
          <w:pgSz w:w="11910" w:h="16840"/>
          <w:pgMar w:top="1580" w:right="1400" w:bottom="280" w:left="1680" w:header="720" w:footer="720" w:gutter="0"/>
          <w:pgBorders>
            <w:top w:val="none" w:sz="0" w:space="0"/>
            <w:left w:val="none" w:sz="0" w:space="0"/>
            <w:bottom w:val="none" w:sz="0" w:space="0"/>
            <w:right w:val="none" w:sz="0" w:space="0"/>
          </w:pgBorders>
          <w:cols w:space="720" w:num="1"/>
        </w:sectPr>
      </w:pPr>
    </w:p>
    <w:p>
      <w:pPr>
        <w:pStyle w:val="11"/>
        <w:tabs>
          <w:tab w:val="right" w:leader="dot" w:pos="8306"/>
        </w:tabs>
        <w:spacing w:before="0" w:beforeLines="0" w:afterLines="0" w:line="360" w:lineRule="auto"/>
        <w:ind w:left="0"/>
        <w:jc w:val="center"/>
        <w:rPr>
          <w:rFonts w:eastAsia="仿宋"/>
          <w:b/>
          <w:bCs/>
          <w:color w:val="auto"/>
          <w:kern w:val="0"/>
          <w:sz w:val="40"/>
          <w:szCs w:val="40"/>
          <w:highlight w:val="none"/>
        </w:rPr>
      </w:pPr>
      <w:bookmarkStart w:id="0" w:name="_bookmark0"/>
      <w:bookmarkEnd w:id="0"/>
      <w:r>
        <w:rPr>
          <w:rFonts w:eastAsia="仿宋"/>
          <w:b/>
          <w:bCs/>
          <w:color w:val="auto"/>
          <w:kern w:val="0"/>
          <w:sz w:val="40"/>
          <w:szCs w:val="40"/>
          <w:highlight w:val="none"/>
        </w:rPr>
        <w:t>目   录</w:t>
      </w:r>
    </w:p>
    <w:p>
      <w:pPr>
        <w:spacing w:beforeLines="0" w:afterLines="0" w:line="360" w:lineRule="auto"/>
        <w:ind w:firstLine="420" w:firstLineChars="200"/>
        <w:rPr>
          <w:rFonts w:eastAsia="仿宋"/>
          <w:color w:val="auto"/>
          <w:sz w:val="21"/>
          <w:szCs w:val="21"/>
          <w:highlight w:val="none"/>
        </w:rPr>
      </w:pPr>
    </w:p>
    <w:p>
      <w:pPr>
        <w:pStyle w:val="12"/>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textAlignment w:val="auto"/>
        <w:rPr>
          <w:b/>
          <w:bCs/>
          <w:sz w:val="24"/>
          <w:szCs w:val="24"/>
        </w:rPr>
      </w:pPr>
      <w:r>
        <w:rPr>
          <w:rFonts w:eastAsia="仿宋"/>
          <w:color w:val="auto"/>
          <w:kern w:val="0"/>
          <w:sz w:val="24"/>
          <w:szCs w:val="24"/>
          <w:highlight w:val="none"/>
        </w:rPr>
        <w:fldChar w:fldCharType="begin"/>
      </w:r>
      <w:r>
        <w:rPr>
          <w:rFonts w:eastAsia="仿宋"/>
          <w:color w:val="auto"/>
          <w:kern w:val="0"/>
          <w:sz w:val="24"/>
          <w:szCs w:val="24"/>
          <w:highlight w:val="none"/>
        </w:rPr>
        <w:instrText xml:space="preserve">TOC \o "1-3" \h  \u </w:instrText>
      </w:r>
      <w:r>
        <w:rPr>
          <w:rFonts w:eastAsia="仿宋"/>
          <w:color w:val="auto"/>
          <w:kern w:val="0"/>
          <w:sz w:val="24"/>
          <w:szCs w:val="24"/>
          <w:highlight w:val="none"/>
        </w:rPr>
        <w:fldChar w:fldCharType="separate"/>
      </w:r>
      <w:r>
        <w:rPr>
          <w:rFonts w:eastAsia="仿宋"/>
          <w:b/>
          <w:bCs/>
          <w:color w:val="auto"/>
          <w:kern w:val="0"/>
          <w:sz w:val="24"/>
          <w:szCs w:val="24"/>
          <w:highlight w:val="none"/>
        </w:rPr>
        <w:fldChar w:fldCharType="begin"/>
      </w:r>
      <w:r>
        <w:rPr>
          <w:rFonts w:eastAsia="仿宋"/>
          <w:b/>
          <w:bCs/>
          <w:kern w:val="0"/>
          <w:sz w:val="24"/>
          <w:szCs w:val="24"/>
          <w:highlight w:val="none"/>
        </w:rPr>
        <w:instrText xml:space="preserve"> HYPERLINK \l _Toc30558 </w:instrText>
      </w:r>
      <w:r>
        <w:rPr>
          <w:rFonts w:eastAsia="仿宋"/>
          <w:b/>
          <w:bCs/>
          <w:kern w:val="0"/>
          <w:sz w:val="24"/>
          <w:szCs w:val="24"/>
          <w:highlight w:val="none"/>
        </w:rPr>
        <w:fldChar w:fldCharType="separate"/>
      </w:r>
      <w:r>
        <w:rPr>
          <w:rFonts w:hint="eastAsia" w:ascii="仿宋" w:hAnsi="仿宋" w:eastAsia="仿宋" w:cs="仿宋"/>
          <w:b/>
          <w:bCs/>
          <w:sz w:val="24"/>
          <w:szCs w:val="24"/>
        </w:rPr>
        <w:t>一、计划编制的目的、意义和依据</w:t>
      </w:r>
      <w:r>
        <w:rPr>
          <w:b/>
          <w:bCs/>
          <w:sz w:val="24"/>
          <w:szCs w:val="24"/>
        </w:rPr>
        <w:tab/>
      </w:r>
      <w:r>
        <w:rPr>
          <w:b/>
          <w:bCs/>
          <w:sz w:val="24"/>
          <w:szCs w:val="24"/>
        </w:rPr>
        <w:fldChar w:fldCharType="begin"/>
      </w:r>
      <w:r>
        <w:rPr>
          <w:b/>
          <w:bCs/>
          <w:sz w:val="24"/>
          <w:szCs w:val="24"/>
        </w:rPr>
        <w:instrText xml:space="preserve"> PAGEREF _Toc30558 \h </w:instrText>
      </w:r>
      <w:r>
        <w:rPr>
          <w:b/>
          <w:bCs/>
          <w:sz w:val="24"/>
          <w:szCs w:val="24"/>
        </w:rPr>
        <w:fldChar w:fldCharType="separate"/>
      </w:r>
      <w:r>
        <w:rPr>
          <w:b/>
          <w:bCs/>
          <w:sz w:val="24"/>
          <w:szCs w:val="24"/>
        </w:rPr>
        <w:t>1</w:t>
      </w:r>
      <w:r>
        <w:rPr>
          <w:b/>
          <w:bCs/>
          <w:sz w:val="24"/>
          <w:szCs w:val="24"/>
        </w:rPr>
        <w:fldChar w:fldCharType="end"/>
      </w:r>
      <w:r>
        <w:rPr>
          <w:rFonts w:eastAsia="仿宋"/>
          <w:b/>
          <w:bCs/>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_Toc8031 </w:instrText>
      </w:r>
      <w:r>
        <w:rPr>
          <w:rFonts w:eastAsia="仿宋"/>
          <w:kern w:val="0"/>
          <w:sz w:val="24"/>
          <w:szCs w:val="24"/>
          <w:highlight w:val="none"/>
        </w:rPr>
        <w:fldChar w:fldCharType="separate"/>
      </w:r>
      <w:r>
        <w:rPr>
          <w:rFonts w:hint="eastAsia" w:ascii="仿宋" w:hAnsi="仿宋" w:eastAsia="仿宋" w:cs="仿宋"/>
          <w:sz w:val="24"/>
          <w:szCs w:val="24"/>
        </w:rPr>
        <w:t>（一）目的和意义</w:t>
      </w:r>
      <w:r>
        <w:rPr>
          <w:sz w:val="24"/>
          <w:szCs w:val="24"/>
        </w:rPr>
        <w:tab/>
      </w:r>
      <w:r>
        <w:rPr>
          <w:sz w:val="24"/>
          <w:szCs w:val="24"/>
        </w:rPr>
        <w:fldChar w:fldCharType="begin"/>
      </w:r>
      <w:r>
        <w:rPr>
          <w:sz w:val="24"/>
          <w:szCs w:val="24"/>
        </w:rPr>
        <w:instrText xml:space="preserve"> PAGEREF _Toc8031 \h </w:instrText>
      </w:r>
      <w:r>
        <w:rPr>
          <w:sz w:val="24"/>
          <w:szCs w:val="24"/>
        </w:rPr>
        <w:fldChar w:fldCharType="separate"/>
      </w:r>
      <w:r>
        <w:rPr>
          <w:sz w:val="24"/>
          <w:szCs w:val="24"/>
        </w:rPr>
        <w:t>1</w:t>
      </w:r>
      <w:r>
        <w:rPr>
          <w:sz w:val="24"/>
          <w:szCs w:val="24"/>
        </w:rPr>
        <w:fldChar w:fldCharType="end"/>
      </w:r>
      <w:r>
        <w:rPr>
          <w:rFonts w:eastAsia="仿宋"/>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_Toc2799 </w:instrText>
      </w:r>
      <w:r>
        <w:rPr>
          <w:rFonts w:eastAsia="仿宋"/>
          <w:kern w:val="0"/>
          <w:sz w:val="24"/>
          <w:szCs w:val="24"/>
          <w:highlight w:val="none"/>
        </w:rPr>
        <w:fldChar w:fldCharType="separate"/>
      </w:r>
      <w:r>
        <w:rPr>
          <w:rFonts w:hint="default" w:ascii="Times New Roman" w:hAnsi="Times New Roman" w:eastAsia="仿宋" w:cs="Times New Roman"/>
          <w:sz w:val="24"/>
          <w:szCs w:val="24"/>
        </w:rPr>
        <w:t>（二）编制依据</w:t>
      </w:r>
      <w:r>
        <w:rPr>
          <w:sz w:val="24"/>
          <w:szCs w:val="24"/>
        </w:rPr>
        <w:tab/>
      </w:r>
      <w:r>
        <w:rPr>
          <w:sz w:val="24"/>
          <w:szCs w:val="24"/>
        </w:rPr>
        <w:fldChar w:fldCharType="begin"/>
      </w:r>
      <w:r>
        <w:rPr>
          <w:sz w:val="24"/>
          <w:szCs w:val="24"/>
        </w:rPr>
        <w:instrText xml:space="preserve"> PAGEREF _Toc2799 \h </w:instrText>
      </w:r>
      <w:r>
        <w:rPr>
          <w:sz w:val="24"/>
          <w:szCs w:val="24"/>
        </w:rPr>
        <w:fldChar w:fldCharType="separate"/>
      </w:r>
      <w:r>
        <w:rPr>
          <w:sz w:val="24"/>
          <w:szCs w:val="24"/>
        </w:rPr>
        <w:t>1</w:t>
      </w:r>
      <w:r>
        <w:rPr>
          <w:sz w:val="24"/>
          <w:szCs w:val="24"/>
        </w:rPr>
        <w:fldChar w:fldCharType="end"/>
      </w:r>
      <w:r>
        <w:rPr>
          <w:rFonts w:eastAsia="仿宋"/>
          <w:color w:val="auto"/>
          <w:kern w:val="0"/>
          <w:sz w:val="24"/>
          <w:szCs w:val="24"/>
          <w:highlight w:val="none"/>
        </w:rPr>
        <w:fldChar w:fldCharType="end"/>
      </w:r>
    </w:p>
    <w:p>
      <w:pPr>
        <w:pStyle w:val="12"/>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textAlignment w:val="auto"/>
        <w:rPr>
          <w:b/>
          <w:bCs/>
          <w:sz w:val="24"/>
          <w:szCs w:val="24"/>
        </w:rPr>
      </w:pPr>
      <w:r>
        <w:rPr>
          <w:rFonts w:eastAsia="仿宋"/>
          <w:b/>
          <w:bCs/>
          <w:color w:val="auto"/>
          <w:kern w:val="0"/>
          <w:sz w:val="24"/>
          <w:szCs w:val="24"/>
          <w:highlight w:val="none"/>
        </w:rPr>
        <w:fldChar w:fldCharType="begin"/>
      </w:r>
      <w:r>
        <w:rPr>
          <w:rFonts w:eastAsia="仿宋"/>
          <w:b/>
          <w:bCs/>
          <w:kern w:val="0"/>
          <w:sz w:val="24"/>
          <w:szCs w:val="24"/>
          <w:highlight w:val="none"/>
        </w:rPr>
        <w:instrText xml:space="preserve"> HYPERLINK \l _Toc24047 </w:instrText>
      </w:r>
      <w:r>
        <w:rPr>
          <w:rFonts w:eastAsia="仿宋"/>
          <w:b/>
          <w:bCs/>
          <w:kern w:val="0"/>
          <w:sz w:val="24"/>
          <w:szCs w:val="24"/>
          <w:highlight w:val="none"/>
        </w:rPr>
        <w:fldChar w:fldCharType="separate"/>
      </w:r>
      <w:r>
        <w:rPr>
          <w:rFonts w:hint="default" w:ascii="Times New Roman" w:hAnsi="Times New Roman" w:eastAsia="仿宋" w:cs="Times New Roman"/>
          <w:b/>
          <w:bCs/>
          <w:sz w:val="24"/>
          <w:szCs w:val="24"/>
        </w:rPr>
        <w:t>二、基本原则</w:t>
      </w:r>
      <w:r>
        <w:rPr>
          <w:b/>
          <w:bCs/>
          <w:sz w:val="24"/>
          <w:szCs w:val="24"/>
        </w:rPr>
        <w:tab/>
      </w:r>
      <w:r>
        <w:rPr>
          <w:b/>
          <w:bCs/>
          <w:sz w:val="24"/>
          <w:szCs w:val="24"/>
        </w:rPr>
        <w:fldChar w:fldCharType="begin"/>
      </w:r>
      <w:r>
        <w:rPr>
          <w:b/>
          <w:bCs/>
          <w:sz w:val="24"/>
          <w:szCs w:val="24"/>
        </w:rPr>
        <w:instrText xml:space="preserve"> PAGEREF _Toc24047 \h </w:instrText>
      </w:r>
      <w:r>
        <w:rPr>
          <w:b/>
          <w:bCs/>
          <w:sz w:val="24"/>
          <w:szCs w:val="24"/>
        </w:rPr>
        <w:fldChar w:fldCharType="separate"/>
      </w:r>
      <w:r>
        <w:rPr>
          <w:b/>
          <w:bCs/>
          <w:sz w:val="24"/>
          <w:szCs w:val="24"/>
        </w:rPr>
        <w:t>1</w:t>
      </w:r>
      <w:r>
        <w:rPr>
          <w:b/>
          <w:bCs/>
          <w:sz w:val="24"/>
          <w:szCs w:val="24"/>
        </w:rPr>
        <w:fldChar w:fldCharType="end"/>
      </w:r>
      <w:r>
        <w:rPr>
          <w:rFonts w:eastAsia="仿宋"/>
          <w:b/>
          <w:bCs/>
          <w:color w:val="auto"/>
          <w:kern w:val="0"/>
          <w:sz w:val="24"/>
          <w:szCs w:val="24"/>
          <w:highlight w:val="none"/>
        </w:rPr>
        <w:fldChar w:fldCharType="end"/>
      </w:r>
    </w:p>
    <w:p>
      <w:pPr>
        <w:pStyle w:val="12"/>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textAlignment w:val="auto"/>
        <w:rPr>
          <w:b/>
          <w:bCs/>
          <w:sz w:val="24"/>
          <w:szCs w:val="24"/>
        </w:rPr>
      </w:pPr>
      <w:r>
        <w:rPr>
          <w:rFonts w:eastAsia="仿宋"/>
          <w:b/>
          <w:bCs/>
          <w:color w:val="auto"/>
          <w:kern w:val="0"/>
          <w:sz w:val="24"/>
          <w:szCs w:val="24"/>
          <w:highlight w:val="none"/>
        </w:rPr>
        <w:fldChar w:fldCharType="begin"/>
      </w:r>
      <w:r>
        <w:rPr>
          <w:rFonts w:eastAsia="仿宋"/>
          <w:b/>
          <w:bCs/>
          <w:kern w:val="0"/>
          <w:sz w:val="24"/>
          <w:szCs w:val="24"/>
          <w:highlight w:val="none"/>
        </w:rPr>
        <w:instrText xml:space="preserve"> HYPERLINK \l _Toc8848 </w:instrText>
      </w:r>
      <w:r>
        <w:rPr>
          <w:rFonts w:eastAsia="仿宋"/>
          <w:b/>
          <w:bCs/>
          <w:kern w:val="0"/>
          <w:sz w:val="24"/>
          <w:szCs w:val="24"/>
          <w:highlight w:val="none"/>
        </w:rPr>
        <w:fldChar w:fldCharType="separate"/>
      </w:r>
      <w:r>
        <w:rPr>
          <w:rFonts w:hint="default" w:ascii="Times New Roman" w:hAnsi="Times New Roman" w:eastAsia="仿宋" w:cs="Times New Roman"/>
          <w:b/>
          <w:bCs/>
          <w:sz w:val="24"/>
          <w:szCs w:val="24"/>
        </w:rPr>
        <w:t>三、适用范围和实施期限</w:t>
      </w:r>
      <w:r>
        <w:rPr>
          <w:b/>
          <w:bCs/>
          <w:sz w:val="24"/>
          <w:szCs w:val="24"/>
        </w:rPr>
        <w:tab/>
      </w:r>
      <w:r>
        <w:rPr>
          <w:b/>
          <w:bCs/>
          <w:sz w:val="24"/>
          <w:szCs w:val="24"/>
        </w:rPr>
        <w:fldChar w:fldCharType="begin"/>
      </w:r>
      <w:r>
        <w:rPr>
          <w:b/>
          <w:bCs/>
          <w:sz w:val="24"/>
          <w:szCs w:val="24"/>
        </w:rPr>
        <w:instrText xml:space="preserve"> PAGEREF _Toc8848 \h </w:instrText>
      </w:r>
      <w:r>
        <w:rPr>
          <w:b/>
          <w:bCs/>
          <w:sz w:val="24"/>
          <w:szCs w:val="24"/>
        </w:rPr>
        <w:fldChar w:fldCharType="separate"/>
      </w:r>
      <w:r>
        <w:rPr>
          <w:b/>
          <w:bCs/>
          <w:sz w:val="24"/>
          <w:szCs w:val="24"/>
        </w:rPr>
        <w:t>2</w:t>
      </w:r>
      <w:r>
        <w:rPr>
          <w:b/>
          <w:bCs/>
          <w:sz w:val="24"/>
          <w:szCs w:val="24"/>
        </w:rPr>
        <w:fldChar w:fldCharType="end"/>
      </w:r>
      <w:r>
        <w:rPr>
          <w:rFonts w:eastAsia="仿宋"/>
          <w:b/>
          <w:bCs/>
          <w:color w:val="auto"/>
          <w:kern w:val="0"/>
          <w:sz w:val="24"/>
          <w:szCs w:val="24"/>
          <w:highlight w:val="none"/>
        </w:rPr>
        <w:fldChar w:fldCharType="end"/>
      </w:r>
    </w:p>
    <w:p>
      <w:pPr>
        <w:pStyle w:val="12"/>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textAlignment w:val="auto"/>
        <w:rPr>
          <w:b/>
          <w:bCs/>
          <w:sz w:val="24"/>
          <w:szCs w:val="24"/>
        </w:rPr>
      </w:pPr>
      <w:r>
        <w:rPr>
          <w:rFonts w:eastAsia="仿宋"/>
          <w:b/>
          <w:bCs/>
          <w:color w:val="auto"/>
          <w:kern w:val="0"/>
          <w:sz w:val="24"/>
          <w:szCs w:val="24"/>
          <w:highlight w:val="none"/>
        </w:rPr>
        <w:fldChar w:fldCharType="begin"/>
      </w:r>
      <w:r>
        <w:rPr>
          <w:rFonts w:eastAsia="仿宋"/>
          <w:b/>
          <w:bCs/>
          <w:kern w:val="0"/>
          <w:sz w:val="24"/>
          <w:szCs w:val="24"/>
          <w:highlight w:val="none"/>
        </w:rPr>
        <w:instrText xml:space="preserve"> HYPERLINK \l _Toc24511 </w:instrText>
      </w:r>
      <w:r>
        <w:rPr>
          <w:rFonts w:eastAsia="仿宋"/>
          <w:b/>
          <w:bCs/>
          <w:kern w:val="0"/>
          <w:sz w:val="24"/>
          <w:szCs w:val="24"/>
          <w:highlight w:val="none"/>
        </w:rPr>
        <w:fldChar w:fldCharType="separate"/>
      </w:r>
      <w:r>
        <w:rPr>
          <w:rFonts w:hint="default" w:ascii="Times New Roman" w:hAnsi="Times New Roman" w:eastAsia="仿宋" w:cs="Times New Roman"/>
          <w:b/>
          <w:bCs/>
          <w:sz w:val="24"/>
          <w:szCs w:val="24"/>
        </w:rPr>
        <w:t>四、供应计划指标</w:t>
      </w:r>
      <w:r>
        <w:rPr>
          <w:b/>
          <w:bCs/>
          <w:sz w:val="24"/>
          <w:szCs w:val="24"/>
        </w:rPr>
        <w:tab/>
      </w:r>
      <w:r>
        <w:rPr>
          <w:b/>
          <w:bCs/>
          <w:sz w:val="24"/>
          <w:szCs w:val="24"/>
        </w:rPr>
        <w:fldChar w:fldCharType="begin"/>
      </w:r>
      <w:r>
        <w:rPr>
          <w:b/>
          <w:bCs/>
          <w:sz w:val="24"/>
          <w:szCs w:val="24"/>
        </w:rPr>
        <w:instrText xml:space="preserve"> PAGEREF _Toc24511 \h </w:instrText>
      </w:r>
      <w:r>
        <w:rPr>
          <w:b/>
          <w:bCs/>
          <w:sz w:val="24"/>
          <w:szCs w:val="24"/>
        </w:rPr>
        <w:fldChar w:fldCharType="separate"/>
      </w:r>
      <w:r>
        <w:rPr>
          <w:b/>
          <w:bCs/>
          <w:sz w:val="24"/>
          <w:szCs w:val="24"/>
        </w:rPr>
        <w:t>2</w:t>
      </w:r>
      <w:r>
        <w:rPr>
          <w:b/>
          <w:bCs/>
          <w:sz w:val="24"/>
          <w:szCs w:val="24"/>
        </w:rPr>
        <w:fldChar w:fldCharType="end"/>
      </w:r>
      <w:r>
        <w:rPr>
          <w:rFonts w:eastAsia="仿宋"/>
          <w:b/>
          <w:bCs/>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_Toc31539 </w:instrText>
      </w:r>
      <w:r>
        <w:rPr>
          <w:rFonts w:eastAsia="仿宋"/>
          <w:kern w:val="0"/>
          <w:sz w:val="24"/>
          <w:szCs w:val="24"/>
          <w:highlight w:val="none"/>
        </w:rPr>
        <w:fldChar w:fldCharType="separate"/>
      </w:r>
      <w:r>
        <w:rPr>
          <w:rFonts w:hint="default" w:ascii="Times New Roman" w:hAnsi="Times New Roman" w:eastAsia="仿宋" w:cs="Times New Roman"/>
          <w:sz w:val="24"/>
          <w:szCs w:val="24"/>
        </w:rPr>
        <w:t>（一）供应总量的确定</w:t>
      </w:r>
      <w:r>
        <w:rPr>
          <w:sz w:val="24"/>
          <w:szCs w:val="24"/>
        </w:rPr>
        <w:tab/>
      </w:r>
      <w:r>
        <w:rPr>
          <w:sz w:val="24"/>
          <w:szCs w:val="24"/>
        </w:rPr>
        <w:fldChar w:fldCharType="begin"/>
      </w:r>
      <w:r>
        <w:rPr>
          <w:sz w:val="24"/>
          <w:szCs w:val="24"/>
        </w:rPr>
        <w:instrText xml:space="preserve"> PAGEREF _Toc31539 \h </w:instrText>
      </w:r>
      <w:r>
        <w:rPr>
          <w:sz w:val="24"/>
          <w:szCs w:val="24"/>
        </w:rPr>
        <w:fldChar w:fldCharType="separate"/>
      </w:r>
      <w:r>
        <w:rPr>
          <w:sz w:val="24"/>
          <w:szCs w:val="24"/>
        </w:rPr>
        <w:t>2</w:t>
      </w:r>
      <w:r>
        <w:rPr>
          <w:sz w:val="24"/>
          <w:szCs w:val="24"/>
        </w:rPr>
        <w:fldChar w:fldCharType="end"/>
      </w:r>
      <w:r>
        <w:rPr>
          <w:rFonts w:eastAsia="仿宋"/>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_Toc4928 </w:instrText>
      </w:r>
      <w:r>
        <w:rPr>
          <w:rFonts w:eastAsia="仿宋"/>
          <w:kern w:val="0"/>
          <w:sz w:val="24"/>
          <w:szCs w:val="24"/>
          <w:highlight w:val="none"/>
        </w:rPr>
        <w:fldChar w:fldCharType="separate"/>
      </w:r>
      <w:r>
        <w:rPr>
          <w:rFonts w:hint="default" w:ascii="Times New Roman" w:hAnsi="Times New Roman" w:eastAsia="仿宋" w:cs="Times New Roman"/>
          <w:sz w:val="24"/>
          <w:szCs w:val="24"/>
        </w:rPr>
        <w:t>（二）国有建设用地供应结构</w:t>
      </w:r>
      <w:r>
        <w:rPr>
          <w:sz w:val="24"/>
          <w:szCs w:val="24"/>
        </w:rPr>
        <w:tab/>
      </w:r>
      <w:r>
        <w:rPr>
          <w:sz w:val="24"/>
          <w:szCs w:val="24"/>
        </w:rPr>
        <w:fldChar w:fldCharType="begin"/>
      </w:r>
      <w:r>
        <w:rPr>
          <w:sz w:val="24"/>
          <w:szCs w:val="24"/>
        </w:rPr>
        <w:instrText xml:space="preserve"> PAGEREF _Toc4928 \h </w:instrText>
      </w:r>
      <w:r>
        <w:rPr>
          <w:sz w:val="24"/>
          <w:szCs w:val="24"/>
        </w:rPr>
        <w:fldChar w:fldCharType="separate"/>
      </w:r>
      <w:r>
        <w:rPr>
          <w:sz w:val="24"/>
          <w:szCs w:val="24"/>
        </w:rPr>
        <w:t>2</w:t>
      </w:r>
      <w:r>
        <w:rPr>
          <w:sz w:val="24"/>
          <w:szCs w:val="24"/>
        </w:rPr>
        <w:fldChar w:fldCharType="end"/>
      </w:r>
      <w:r>
        <w:rPr>
          <w:rFonts w:eastAsia="仿宋"/>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_Toc8589 </w:instrText>
      </w:r>
      <w:r>
        <w:rPr>
          <w:rFonts w:eastAsia="仿宋"/>
          <w:kern w:val="0"/>
          <w:sz w:val="24"/>
          <w:szCs w:val="24"/>
          <w:highlight w:val="none"/>
        </w:rPr>
        <w:fldChar w:fldCharType="separate"/>
      </w:r>
      <w:r>
        <w:rPr>
          <w:rFonts w:hint="eastAsia" w:ascii="仿宋" w:hAnsi="仿宋" w:eastAsia="仿宋" w:cs="仿宋"/>
          <w:sz w:val="24"/>
          <w:szCs w:val="24"/>
        </w:rPr>
        <w:t>（三）国有建设用地供应布局</w:t>
      </w:r>
      <w:r>
        <w:rPr>
          <w:sz w:val="24"/>
          <w:szCs w:val="24"/>
        </w:rPr>
        <w:tab/>
      </w:r>
      <w:r>
        <w:rPr>
          <w:sz w:val="24"/>
          <w:szCs w:val="24"/>
        </w:rPr>
        <w:fldChar w:fldCharType="begin"/>
      </w:r>
      <w:r>
        <w:rPr>
          <w:sz w:val="24"/>
          <w:szCs w:val="24"/>
        </w:rPr>
        <w:instrText xml:space="preserve"> PAGEREF _Toc8589 \h </w:instrText>
      </w:r>
      <w:r>
        <w:rPr>
          <w:sz w:val="24"/>
          <w:szCs w:val="24"/>
        </w:rPr>
        <w:fldChar w:fldCharType="separate"/>
      </w:r>
      <w:r>
        <w:rPr>
          <w:sz w:val="24"/>
          <w:szCs w:val="24"/>
        </w:rPr>
        <w:t>3</w:t>
      </w:r>
      <w:r>
        <w:rPr>
          <w:sz w:val="24"/>
          <w:szCs w:val="24"/>
        </w:rPr>
        <w:fldChar w:fldCharType="end"/>
      </w:r>
      <w:r>
        <w:rPr>
          <w:rFonts w:eastAsia="仿宋"/>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_Toc29245 </w:instrText>
      </w:r>
      <w:r>
        <w:rPr>
          <w:rFonts w:eastAsia="仿宋"/>
          <w:kern w:val="0"/>
          <w:sz w:val="24"/>
          <w:szCs w:val="24"/>
          <w:highlight w:val="none"/>
        </w:rPr>
        <w:fldChar w:fldCharType="separate"/>
      </w:r>
      <w:r>
        <w:rPr>
          <w:rFonts w:hint="eastAsia" w:ascii="仿宋" w:hAnsi="仿宋" w:eastAsia="仿宋" w:cs="仿宋"/>
          <w:sz w:val="24"/>
          <w:szCs w:val="24"/>
        </w:rPr>
        <w:t>（四）国有建设用地供应时序</w:t>
      </w:r>
      <w:r>
        <w:rPr>
          <w:sz w:val="24"/>
          <w:szCs w:val="24"/>
        </w:rPr>
        <w:tab/>
      </w:r>
      <w:r>
        <w:rPr>
          <w:sz w:val="24"/>
          <w:szCs w:val="24"/>
        </w:rPr>
        <w:fldChar w:fldCharType="begin"/>
      </w:r>
      <w:r>
        <w:rPr>
          <w:sz w:val="24"/>
          <w:szCs w:val="24"/>
        </w:rPr>
        <w:instrText xml:space="preserve"> PAGEREF _Toc29245 \h </w:instrText>
      </w:r>
      <w:r>
        <w:rPr>
          <w:sz w:val="24"/>
          <w:szCs w:val="24"/>
        </w:rPr>
        <w:fldChar w:fldCharType="separate"/>
      </w:r>
      <w:r>
        <w:rPr>
          <w:sz w:val="24"/>
          <w:szCs w:val="24"/>
        </w:rPr>
        <w:t>3</w:t>
      </w:r>
      <w:r>
        <w:rPr>
          <w:sz w:val="24"/>
          <w:szCs w:val="24"/>
        </w:rPr>
        <w:fldChar w:fldCharType="end"/>
      </w:r>
      <w:r>
        <w:rPr>
          <w:rFonts w:eastAsia="仿宋"/>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_Toc20632 </w:instrText>
      </w:r>
      <w:r>
        <w:rPr>
          <w:rFonts w:eastAsia="仿宋"/>
          <w:kern w:val="0"/>
          <w:sz w:val="24"/>
          <w:szCs w:val="24"/>
          <w:highlight w:val="none"/>
        </w:rPr>
        <w:fldChar w:fldCharType="separate"/>
      </w:r>
      <w:r>
        <w:rPr>
          <w:rFonts w:hint="eastAsia" w:ascii="仿宋" w:hAnsi="仿宋" w:eastAsia="仿宋" w:cs="仿宋"/>
          <w:sz w:val="24"/>
          <w:szCs w:val="24"/>
        </w:rPr>
        <w:t>（五）国有建设用地供应方式</w:t>
      </w:r>
      <w:r>
        <w:rPr>
          <w:sz w:val="24"/>
          <w:szCs w:val="24"/>
        </w:rPr>
        <w:tab/>
      </w:r>
      <w:r>
        <w:rPr>
          <w:sz w:val="24"/>
          <w:szCs w:val="24"/>
        </w:rPr>
        <w:fldChar w:fldCharType="begin"/>
      </w:r>
      <w:r>
        <w:rPr>
          <w:sz w:val="24"/>
          <w:szCs w:val="24"/>
        </w:rPr>
        <w:instrText xml:space="preserve"> PAGEREF _Toc20632 \h </w:instrText>
      </w:r>
      <w:r>
        <w:rPr>
          <w:sz w:val="24"/>
          <w:szCs w:val="24"/>
        </w:rPr>
        <w:fldChar w:fldCharType="separate"/>
      </w:r>
      <w:r>
        <w:rPr>
          <w:sz w:val="24"/>
          <w:szCs w:val="24"/>
        </w:rPr>
        <w:t>4</w:t>
      </w:r>
      <w:r>
        <w:rPr>
          <w:sz w:val="24"/>
          <w:szCs w:val="24"/>
        </w:rPr>
        <w:fldChar w:fldCharType="end"/>
      </w:r>
      <w:r>
        <w:rPr>
          <w:rFonts w:eastAsia="仿宋"/>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_Toc15031 </w:instrText>
      </w:r>
      <w:r>
        <w:rPr>
          <w:rFonts w:eastAsia="仿宋"/>
          <w:kern w:val="0"/>
          <w:sz w:val="24"/>
          <w:szCs w:val="24"/>
          <w:highlight w:val="none"/>
        </w:rPr>
        <w:fldChar w:fldCharType="separate"/>
      </w:r>
      <w:r>
        <w:rPr>
          <w:rFonts w:hint="eastAsia" w:ascii="仿宋" w:hAnsi="仿宋" w:eastAsia="仿宋" w:cs="仿宋"/>
          <w:sz w:val="24"/>
          <w:szCs w:val="24"/>
        </w:rPr>
        <w:t>（</w:t>
      </w:r>
      <w:r>
        <w:rPr>
          <w:rFonts w:hint="eastAsia" w:ascii="仿宋" w:hAnsi="仿宋" w:eastAsia="仿宋" w:cs="仿宋"/>
          <w:sz w:val="24"/>
          <w:szCs w:val="24"/>
          <w:lang w:eastAsia="zh-CN"/>
        </w:rPr>
        <w:t>六</w:t>
      </w:r>
      <w:r>
        <w:rPr>
          <w:rFonts w:hint="eastAsia" w:ascii="仿宋" w:hAnsi="仿宋" w:eastAsia="仿宋" w:cs="仿宋"/>
          <w:sz w:val="24"/>
          <w:szCs w:val="24"/>
        </w:rPr>
        <w:t>）</w:t>
      </w:r>
      <w:r>
        <w:rPr>
          <w:rFonts w:hint="eastAsia" w:ascii="仿宋" w:hAnsi="仿宋" w:eastAsia="仿宋" w:cs="仿宋"/>
          <w:sz w:val="24"/>
          <w:szCs w:val="24"/>
          <w:lang w:val="en-US" w:eastAsia="zh-CN"/>
        </w:rPr>
        <w:t>住宅</w:t>
      </w:r>
      <w:r>
        <w:rPr>
          <w:rFonts w:hint="eastAsia" w:ascii="仿宋" w:hAnsi="仿宋" w:eastAsia="仿宋" w:cs="仿宋"/>
          <w:sz w:val="24"/>
          <w:szCs w:val="24"/>
        </w:rPr>
        <w:t>用地（含保障性住房用地）计划指标</w:t>
      </w:r>
      <w:r>
        <w:rPr>
          <w:sz w:val="24"/>
          <w:szCs w:val="24"/>
        </w:rPr>
        <w:tab/>
      </w:r>
      <w:r>
        <w:rPr>
          <w:sz w:val="24"/>
          <w:szCs w:val="24"/>
        </w:rPr>
        <w:fldChar w:fldCharType="begin"/>
      </w:r>
      <w:r>
        <w:rPr>
          <w:sz w:val="24"/>
          <w:szCs w:val="24"/>
        </w:rPr>
        <w:instrText xml:space="preserve"> PAGEREF _Toc15031 \h </w:instrText>
      </w:r>
      <w:r>
        <w:rPr>
          <w:sz w:val="24"/>
          <w:szCs w:val="24"/>
        </w:rPr>
        <w:fldChar w:fldCharType="separate"/>
      </w:r>
      <w:r>
        <w:rPr>
          <w:sz w:val="24"/>
          <w:szCs w:val="24"/>
        </w:rPr>
        <w:t>4</w:t>
      </w:r>
      <w:r>
        <w:rPr>
          <w:sz w:val="24"/>
          <w:szCs w:val="24"/>
        </w:rPr>
        <w:fldChar w:fldCharType="end"/>
      </w:r>
      <w:r>
        <w:rPr>
          <w:rFonts w:eastAsia="仿宋"/>
          <w:color w:val="auto"/>
          <w:kern w:val="0"/>
          <w:sz w:val="24"/>
          <w:szCs w:val="24"/>
          <w:highlight w:val="none"/>
        </w:rPr>
        <w:fldChar w:fldCharType="end"/>
      </w:r>
    </w:p>
    <w:p>
      <w:pPr>
        <w:pStyle w:val="12"/>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textAlignment w:val="auto"/>
        <w:rPr>
          <w:b/>
          <w:bCs/>
          <w:sz w:val="24"/>
          <w:szCs w:val="24"/>
        </w:rPr>
      </w:pPr>
      <w:r>
        <w:rPr>
          <w:rFonts w:eastAsia="仿宋"/>
          <w:b/>
          <w:bCs/>
          <w:color w:val="auto"/>
          <w:kern w:val="0"/>
          <w:sz w:val="24"/>
          <w:szCs w:val="24"/>
          <w:highlight w:val="none"/>
        </w:rPr>
        <w:fldChar w:fldCharType="begin"/>
      </w:r>
      <w:r>
        <w:rPr>
          <w:rFonts w:eastAsia="仿宋"/>
          <w:b/>
          <w:bCs/>
          <w:kern w:val="0"/>
          <w:sz w:val="24"/>
          <w:szCs w:val="24"/>
          <w:highlight w:val="none"/>
        </w:rPr>
        <w:instrText xml:space="preserve"> HYPERLINK \l _Toc18811 </w:instrText>
      </w:r>
      <w:r>
        <w:rPr>
          <w:rFonts w:eastAsia="仿宋"/>
          <w:b/>
          <w:bCs/>
          <w:kern w:val="0"/>
          <w:sz w:val="24"/>
          <w:szCs w:val="24"/>
          <w:highlight w:val="none"/>
        </w:rPr>
        <w:fldChar w:fldCharType="separate"/>
      </w:r>
      <w:r>
        <w:rPr>
          <w:rFonts w:hint="eastAsia" w:ascii="仿宋" w:hAnsi="仿宋" w:eastAsia="仿宋" w:cs="仿宋"/>
          <w:b/>
          <w:bCs/>
          <w:sz w:val="24"/>
          <w:szCs w:val="24"/>
        </w:rPr>
        <w:t>五、储备计划指标</w:t>
      </w:r>
      <w:r>
        <w:rPr>
          <w:b/>
          <w:bCs/>
          <w:sz w:val="24"/>
          <w:szCs w:val="24"/>
        </w:rPr>
        <w:tab/>
      </w:r>
      <w:r>
        <w:rPr>
          <w:b/>
          <w:bCs/>
          <w:sz w:val="24"/>
          <w:szCs w:val="24"/>
        </w:rPr>
        <w:fldChar w:fldCharType="begin"/>
      </w:r>
      <w:r>
        <w:rPr>
          <w:b/>
          <w:bCs/>
          <w:sz w:val="24"/>
          <w:szCs w:val="24"/>
        </w:rPr>
        <w:instrText xml:space="preserve"> PAGEREF _Toc18811 \h </w:instrText>
      </w:r>
      <w:r>
        <w:rPr>
          <w:b/>
          <w:bCs/>
          <w:sz w:val="24"/>
          <w:szCs w:val="24"/>
        </w:rPr>
        <w:fldChar w:fldCharType="separate"/>
      </w:r>
      <w:r>
        <w:rPr>
          <w:b/>
          <w:bCs/>
          <w:sz w:val="24"/>
          <w:szCs w:val="24"/>
        </w:rPr>
        <w:t>4</w:t>
      </w:r>
      <w:r>
        <w:rPr>
          <w:b/>
          <w:bCs/>
          <w:sz w:val="24"/>
          <w:szCs w:val="24"/>
        </w:rPr>
        <w:fldChar w:fldCharType="end"/>
      </w:r>
      <w:r>
        <w:rPr>
          <w:rFonts w:eastAsia="仿宋"/>
          <w:b/>
          <w:bCs/>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_Toc24504 </w:instrText>
      </w:r>
      <w:r>
        <w:rPr>
          <w:rFonts w:eastAsia="仿宋"/>
          <w:kern w:val="0"/>
          <w:sz w:val="24"/>
          <w:szCs w:val="24"/>
          <w:highlight w:val="none"/>
        </w:rPr>
        <w:fldChar w:fldCharType="separate"/>
      </w:r>
      <w:r>
        <w:rPr>
          <w:rFonts w:hint="default" w:ascii="Times New Roman" w:hAnsi="Times New Roman" w:eastAsia="仿宋" w:cs="Times New Roman"/>
          <w:bCs/>
          <w:sz w:val="24"/>
          <w:szCs w:val="24"/>
        </w:rPr>
        <w:t>（一）既往年度储备土地库存地块</w:t>
      </w:r>
      <w:r>
        <w:rPr>
          <w:sz w:val="24"/>
          <w:szCs w:val="24"/>
        </w:rPr>
        <w:tab/>
      </w:r>
      <w:r>
        <w:rPr>
          <w:sz w:val="24"/>
          <w:szCs w:val="24"/>
        </w:rPr>
        <w:fldChar w:fldCharType="begin"/>
      </w:r>
      <w:r>
        <w:rPr>
          <w:sz w:val="24"/>
          <w:szCs w:val="24"/>
        </w:rPr>
        <w:instrText xml:space="preserve"> PAGEREF _Toc24504 \h </w:instrText>
      </w:r>
      <w:r>
        <w:rPr>
          <w:sz w:val="24"/>
          <w:szCs w:val="24"/>
        </w:rPr>
        <w:fldChar w:fldCharType="separate"/>
      </w:r>
      <w:r>
        <w:rPr>
          <w:sz w:val="24"/>
          <w:szCs w:val="24"/>
        </w:rPr>
        <w:t>4</w:t>
      </w:r>
      <w:r>
        <w:rPr>
          <w:sz w:val="24"/>
          <w:szCs w:val="24"/>
        </w:rPr>
        <w:fldChar w:fldCharType="end"/>
      </w:r>
      <w:r>
        <w:rPr>
          <w:rFonts w:eastAsia="仿宋"/>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_Toc6033 </w:instrText>
      </w:r>
      <w:r>
        <w:rPr>
          <w:rFonts w:eastAsia="仿宋"/>
          <w:kern w:val="0"/>
          <w:sz w:val="24"/>
          <w:szCs w:val="24"/>
          <w:highlight w:val="none"/>
        </w:rPr>
        <w:fldChar w:fldCharType="separate"/>
      </w:r>
      <w:r>
        <w:rPr>
          <w:rFonts w:hint="default" w:ascii="Times New Roman" w:hAnsi="Times New Roman" w:eastAsia="仿宋" w:cs="Times New Roman"/>
          <w:bCs/>
          <w:sz w:val="24"/>
          <w:szCs w:val="24"/>
        </w:rPr>
        <w:t>（二）计划年度拟入库储备土地规模</w:t>
      </w:r>
      <w:r>
        <w:rPr>
          <w:sz w:val="24"/>
          <w:szCs w:val="24"/>
        </w:rPr>
        <w:tab/>
      </w:r>
      <w:r>
        <w:rPr>
          <w:sz w:val="24"/>
          <w:szCs w:val="24"/>
        </w:rPr>
        <w:fldChar w:fldCharType="begin"/>
      </w:r>
      <w:r>
        <w:rPr>
          <w:sz w:val="24"/>
          <w:szCs w:val="24"/>
        </w:rPr>
        <w:instrText xml:space="preserve"> PAGEREF _Toc6033 \h </w:instrText>
      </w:r>
      <w:r>
        <w:rPr>
          <w:sz w:val="24"/>
          <w:szCs w:val="24"/>
        </w:rPr>
        <w:fldChar w:fldCharType="separate"/>
      </w:r>
      <w:r>
        <w:rPr>
          <w:sz w:val="24"/>
          <w:szCs w:val="24"/>
        </w:rPr>
        <w:t>5</w:t>
      </w:r>
      <w:r>
        <w:rPr>
          <w:sz w:val="24"/>
          <w:szCs w:val="24"/>
        </w:rPr>
        <w:fldChar w:fldCharType="end"/>
      </w:r>
      <w:r>
        <w:rPr>
          <w:rFonts w:eastAsia="仿宋"/>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_Toc31175 </w:instrText>
      </w:r>
      <w:r>
        <w:rPr>
          <w:rFonts w:eastAsia="仿宋"/>
          <w:kern w:val="0"/>
          <w:sz w:val="24"/>
          <w:szCs w:val="24"/>
          <w:highlight w:val="none"/>
        </w:rPr>
        <w:fldChar w:fldCharType="separate"/>
      </w:r>
      <w:r>
        <w:rPr>
          <w:rFonts w:hint="default" w:ascii="Times New Roman" w:hAnsi="Times New Roman" w:eastAsia="仿宋" w:cs="Times New Roman"/>
          <w:bCs/>
          <w:sz w:val="24"/>
          <w:szCs w:val="24"/>
          <w:lang w:eastAsia="zh-CN"/>
        </w:rPr>
        <w:t>（三）</w:t>
      </w:r>
      <w:r>
        <w:rPr>
          <w:rFonts w:hint="default" w:ascii="Times New Roman" w:hAnsi="Times New Roman" w:eastAsia="仿宋" w:cs="Times New Roman"/>
          <w:bCs/>
          <w:sz w:val="24"/>
          <w:szCs w:val="24"/>
        </w:rPr>
        <w:t xml:space="preserve"> 年度土地储备计划指标分解</w:t>
      </w:r>
      <w:r>
        <w:rPr>
          <w:sz w:val="24"/>
          <w:szCs w:val="24"/>
        </w:rPr>
        <w:tab/>
      </w:r>
      <w:r>
        <w:rPr>
          <w:sz w:val="24"/>
          <w:szCs w:val="24"/>
        </w:rPr>
        <w:fldChar w:fldCharType="begin"/>
      </w:r>
      <w:r>
        <w:rPr>
          <w:sz w:val="24"/>
          <w:szCs w:val="24"/>
        </w:rPr>
        <w:instrText xml:space="preserve"> PAGEREF _Toc31175 \h </w:instrText>
      </w:r>
      <w:r>
        <w:rPr>
          <w:sz w:val="24"/>
          <w:szCs w:val="24"/>
        </w:rPr>
        <w:fldChar w:fldCharType="separate"/>
      </w:r>
      <w:r>
        <w:rPr>
          <w:sz w:val="24"/>
          <w:szCs w:val="24"/>
        </w:rPr>
        <w:t>5</w:t>
      </w:r>
      <w:r>
        <w:rPr>
          <w:sz w:val="24"/>
          <w:szCs w:val="24"/>
        </w:rPr>
        <w:fldChar w:fldCharType="end"/>
      </w:r>
      <w:r>
        <w:rPr>
          <w:rFonts w:eastAsia="仿宋"/>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_Toc2451 </w:instrText>
      </w:r>
      <w:r>
        <w:rPr>
          <w:rFonts w:eastAsia="仿宋"/>
          <w:kern w:val="0"/>
          <w:sz w:val="24"/>
          <w:szCs w:val="24"/>
          <w:highlight w:val="none"/>
        </w:rPr>
        <w:fldChar w:fldCharType="separate"/>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eastAsia="zh-CN"/>
        </w:rPr>
        <w:t>四</w:t>
      </w:r>
      <w:r>
        <w:rPr>
          <w:rFonts w:hint="default" w:ascii="Times New Roman" w:hAnsi="Times New Roman" w:eastAsia="仿宋" w:cs="Times New Roman"/>
          <w:sz w:val="24"/>
          <w:szCs w:val="24"/>
        </w:rPr>
        <w:t>）计划年度储备土地前期开发规模</w:t>
      </w:r>
      <w:r>
        <w:rPr>
          <w:sz w:val="24"/>
          <w:szCs w:val="24"/>
        </w:rPr>
        <w:tab/>
      </w:r>
      <w:r>
        <w:rPr>
          <w:sz w:val="24"/>
          <w:szCs w:val="24"/>
        </w:rPr>
        <w:fldChar w:fldCharType="begin"/>
      </w:r>
      <w:r>
        <w:rPr>
          <w:sz w:val="24"/>
          <w:szCs w:val="24"/>
        </w:rPr>
        <w:instrText xml:space="preserve"> PAGEREF _Toc2451 \h </w:instrText>
      </w:r>
      <w:r>
        <w:rPr>
          <w:sz w:val="24"/>
          <w:szCs w:val="24"/>
        </w:rPr>
        <w:fldChar w:fldCharType="separate"/>
      </w:r>
      <w:r>
        <w:rPr>
          <w:sz w:val="24"/>
          <w:szCs w:val="24"/>
        </w:rPr>
        <w:t>6</w:t>
      </w:r>
      <w:r>
        <w:rPr>
          <w:sz w:val="24"/>
          <w:szCs w:val="24"/>
        </w:rPr>
        <w:fldChar w:fldCharType="end"/>
      </w:r>
      <w:r>
        <w:rPr>
          <w:rFonts w:eastAsia="仿宋"/>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_Toc31704 </w:instrText>
      </w:r>
      <w:r>
        <w:rPr>
          <w:rFonts w:eastAsia="仿宋"/>
          <w:kern w:val="0"/>
          <w:sz w:val="24"/>
          <w:szCs w:val="24"/>
          <w:highlight w:val="none"/>
        </w:rPr>
        <w:fldChar w:fldCharType="separate"/>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eastAsia="zh-CN"/>
        </w:rPr>
        <w:t>五</w:t>
      </w:r>
      <w:r>
        <w:rPr>
          <w:rFonts w:hint="default" w:ascii="Times New Roman" w:hAnsi="Times New Roman" w:eastAsia="仿宋" w:cs="Times New Roman"/>
          <w:sz w:val="24"/>
          <w:szCs w:val="24"/>
        </w:rPr>
        <w:t>）确定计划年度储备土地管护与临时利用</w:t>
      </w:r>
      <w:r>
        <w:rPr>
          <w:sz w:val="24"/>
          <w:szCs w:val="24"/>
        </w:rPr>
        <w:tab/>
      </w:r>
      <w:r>
        <w:rPr>
          <w:sz w:val="24"/>
          <w:szCs w:val="24"/>
        </w:rPr>
        <w:fldChar w:fldCharType="begin"/>
      </w:r>
      <w:r>
        <w:rPr>
          <w:sz w:val="24"/>
          <w:szCs w:val="24"/>
        </w:rPr>
        <w:instrText xml:space="preserve"> PAGEREF _Toc31704 \h </w:instrText>
      </w:r>
      <w:r>
        <w:rPr>
          <w:sz w:val="24"/>
          <w:szCs w:val="24"/>
        </w:rPr>
        <w:fldChar w:fldCharType="separate"/>
      </w:r>
      <w:r>
        <w:rPr>
          <w:sz w:val="24"/>
          <w:szCs w:val="24"/>
        </w:rPr>
        <w:t>6</w:t>
      </w:r>
      <w:r>
        <w:rPr>
          <w:sz w:val="24"/>
          <w:szCs w:val="24"/>
        </w:rPr>
        <w:fldChar w:fldCharType="end"/>
      </w:r>
      <w:r>
        <w:rPr>
          <w:rFonts w:eastAsia="仿宋"/>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_Toc12601 </w:instrText>
      </w:r>
      <w:r>
        <w:rPr>
          <w:rFonts w:eastAsia="仿宋"/>
          <w:kern w:val="0"/>
          <w:sz w:val="24"/>
          <w:szCs w:val="24"/>
          <w:highlight w:val="none"/>
        </w:rPr>
        <w:fldChar w:fldCharType="separate"/>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eastAsia="zh-CN"/>
        </w:rPr>
        <w:t>六</w:t>
      </w:r>
      <w:r>
        <w:rPr>
          <w:rFonts w:hint="default" w:ascii="Times New Roman" w:hAnsi="Times New Roman" w:eastAsia="仿宋" w:cs="Times New Roman"/>
          <w:sz w:val="24"/>
          <w:szCs w:val="24"/>
        </w:rPr>
        <w:t>）土地储备资金来源</w:t>
      </w:r>
      <w:r>
        <w:rPr>
          <w:sz w:val="24"/>
          <w:szCs w:val="24"/>
        </w:rPr>
        <w:tab/>
      </w:r>
      <w:r>
        <w:rPr>
          <w:sz w:val="24"/>
          <w:szCs w:val="24"/>
        </w:rPr>
        <w:fldChar w:fldCharType="begin"/>
      </w:r>
      <w:r>
        <w:rPr>
          <w:sz w:val="24"/>
          <w:szCs w:val="24"/>
        </w:rPr>
        <w:instrText xml:space="preserve"> PAGEREF _Toc12601 \h </w:instrText>
      </w:r>
      <w:r>
        <w:rPr>
          <w:sz w:val="24"/>
          <w:szCs w:val="24"/>
        </w:rPr>
        <w:fldChar w:fldCharType="separate"/>
      </w:r>
      <w:r>
        <w:rPr>
          <w:sz w:val="24"/>
          <w:szCs w:val="24"/>
        </w:rPr>
        <w:t>6</w:t>
      </w:r>
      <w:r>
        <w:rPr>
          <w:sz w:val="24"/>
          <w:szCs w:val="24"/>
        </w:rPr>
        <w:fldChar w:fldCharType="end"/>
      </w:r>
      <w:r>
        <w:rPr>
          <w:rFonts w:eastAsia="仿宋"/>
          <w:color w:val="auto"/>
          <w:kern w:val="0"/>
          <w:sz w:val="24"/>
          <w:szCs w:val="24"/>
          <w:highlight w:val="none"/>
        </w:rPr>
        <w:fldChar w:fldCharType="end"/>
      </w:r>
    </w:p>
    <w:p>
      <w:pPr>
        <w:pStyle w:val="12"/>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textAlignment w:val="auto"/>
        <w:rPr>
          <w:b/>
          <w:bCs/>
          <w:sz w:val="24"/>
          <w:szCs w:val="24"/>
        </w:rPr>
      </w:pPr>
      <w:r>
        <w:rPr>
          <w:rFonts w:eastAsia="仿宋"/>
          <w:b/>
          <w:bCs/>
          <w:color w:val="auto"/>
          <w:kern w:val="0"/>
          <w:sz w:val="24"/>
          <w:szCs w:val="24"/>
          <w:highlight w:val="none"/>
        </w:rPr>
        <w:fldChar w:fldCharType="begin"/>
      </w:r>
      <w:r>
        <w:rPr>
          <w:rFonts w:eastAsia="仿宋"/>
          <w:b/>
          <w:bCs/>
          <w:kern w:val="0"/>
          <w:sz w:val="24"/>
          <w:szCs w:val="24"/>
          <w:highlight w:val="none"/>
        </w:rPr>
        <w:instrText xml:space="preserve"> HYPERLINK \l _Toc22774 </w:instrText>
      </w:r>
      <w:r>
        <w:rPr>
          <w:rFonts w:eastAsia="仿宋"/>
          <w:b/>
          <w:bCs/>
          <w:kern w:val="0"/>
          <w:sz w:val="24"/>
          <w:szCs w:val="24"/>
          <w:highlight w:val="none"/>
        </w:rPr>
        <w:fldChar w:fldCharType="separate"/>
      </w:r>
      <w:r>
        <w:rPr>
          <w:rFonts w:hint="eastAsia" w:ascii="仿宋" w:hAnsi="仿宋" w:eastAsia="仿宋" w:cs="仿宋"/>
          <w:b/>
          <w:bCs/>
          <w:sz w:val="24"/>
          <w:szCs w:val="24"/>
        </w:rPr>
        <w:t>六、计划编制和实施的保障措施</w:t>
      </w:r>
      <w:r>
        <w:rPr>
          <w:b/>
          <w:bCs/>
          <w:sz w:val="24"/>
          <w:szCs w:val="24"/>
        </w:rPr>
        <w:tab/>
      </w:r>
      <w:r>
        <w:rPr>
          <w:b/>
          <w:bCs/>
          <w:sz w:val="24"/>
          <w:szCs w:val="24"/>
        </w:rPr>
        <w:fldChar w:fldCharType="begin"/>
      </w:r>
      <w:r>
        <w:rPr>
          <w:b/>
          <w:bCs/>
          <w:sz w:val="24"/>
          <w:szCs w:val="24"/>
        </w:rPr>
        <w:instrText xml:space="preserve"> PAGEREF _Toc22774 \h </w:instrText>
      </w:r>
      <w:r>
        <w:rPr>
          <w:b/>
          <w:bCs/>
          <w:sz w:val="24"/>
          <w:szCs w:val="24"/>
        </w:rPr>
        <w:fldChar w:fldCharType="separate"/>
      </w:r>
      <w:r>
        <w:rPr>
          <w:b/>
          <w:bCs/>
          <w:sz w:val="24"/>
          <w:szCs w:val="24"/>
        </w:rPr>
        <w:t>7</w:t>
      </w:r>
      <w:r>
        <w:rPr>
          <w:b/>
          <w:bCs/>
          <w:sz w:val="24"/>
          <w:szCs w:val="24"/>
        </w:rPr>
        <w:fldChar w:fldCharType="end"/>
      </w:r>
      <w:r>
        <w:rPr>
          <w:rFonts w:eastAsia="仿宋"/>
          <w:b/>
          <w:bCs/>
          <w:color w:val="auto"/>
          <w:kern w:val="0"/>
          <w:sz w:val="24"/>
          <w:szCs w:val="24"/>
          <w:highlight w:val="none"/>
        </w:rPr>
        <w:fldChar w:fldCharType="end"/>
      </w:r>
    </w:p>
    <w:p>
      <w:pPr>
        <w:pStyle w:val="12"/>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textAlignment w:val="auto"/>
        <w:rPr>
          <w:b/>
          <w:bCs/>
          <w:sz w:val="24"/>
          <w:szCs w:val="24"/>
        </w:rPr>
      </w:pPr>
      <w:r>
        <w:rPr>
          <w:rFonts w:eastAsia="仿宋"/>
          <w:b/>
          <w:bCs/>
          <w:color w:val="auto"/>
          <w:kern w:val="0"/>
          <w:sz w:val="24"/>
          <w:szCs w:val="24"/>
          <w:highlight w:val="none"/>
        </w:rPr>
        <w:fldChar w:fldCharType="begin"/>
      </w:r>
      <w:r>
        <w:rPr>
          <w:rFonts w:eastAsia="仿宋"/>
          <w:b/>
          <w:bCs/>
          <w:kern w:val="0"/>
          <w:sz w:val="24"/>
          <w:szCs w:val="24"/>
          <w:highlight w:val="none"/>
        </w:rPr>
        <w:instrText xml:space="preserve"> HYPERLINK \l _Toc1235 </w:instrText>
      </w:r>
      <w:r>
        <w:rPr>
          <w:rFonts w:eastAsia="仿宋"/>
          <w:b/>
          <w:bCs/>
          <w:kern w:val="0"/>
          <w:sz w:val="24"/>
          <w:szCs w:val="24"/>
          <w:highlight w:val="none"/>
        </w:rPr>
        <w:fldChar w:fldCharType="separate"/>
      </w:r>
      <w:r>
        <w:rPr>
          <w:rFonts w:hint="eastAsia"/>
          <w:b/>
          <w:bCs/>
          <w:sz w:val="24"/>
          <w:szCs w:val="24"/>
          <w:lang w:eastAsia="zh-CN"/>
        </w:rPr>
        <w:t>附表</w:t>
      </w:r>
      <w:r>
        <w:rPr>
          <w:b/>
          <w:bCs/>
          <w:sz w:val="24"/>
          <w:szCs w:val="24"/>
        </w:rPr>
        <w:tab/>
      </w:r>
      <w:r>
        <w:rPr>
          <w:b/>
          <w:bCs/>
          <w:sz w:val="24"/>
          <w:szCs w:val="24"/>
        </w:rPr>
        <w:fldChar w:fldCharType="begin"/>
      </w:r>
      <w:r>
        <w:rPr>
          <w:b/>
          <w:bCs/>
          <w:sz w:val="24"/>
          <w:szCs w:val="24"/>
        </w:rPr>
        <w:instrText xml:space="preserve"> PAGEREF _Toc1235 \h </w:instrText>
      </w:r>
      <w:r>
        <w:rPr>
          <w:b/>
          <w:bCs/>
          <w:sz w:val="24"/>
          <w:szCs w:val="24"/>
        </w:rPr>
        <w:fldChar w:fldCharType="separate"/>
      </w:r>
      <w:r>
        <w:rPr>
          <w:b/>
          <w:bCs/>
          <w:sz w:val="24"/>
          <w:szCs w:val="24"/>
        </w:rPr>
        <w:t>8</w:t>
      </w:r>
      <w:r>
        <w:rPr>
          <w:b/>
          <w:bCs/>
          <w:sz w:val="24"/>
          <w:szCs w:val="24"/>
        </w:rPr>
        <w:fldChar w:fldCharType="end"/>
      </w:r>
      <w:r>
        <w:rPr>
          <w:rFonts w:eastAsia="仿宋"/>
          <w:b/>
          <w:bCs/>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_Toc26611 </w:instrText>
      </w:r>
      <w:r>
        <w:rPr>
          <w:rFonts w:eastAsia="仿宋"/>
          <w:kern w:val="0"/>
          <w:sz w:val="24"/>
          <w:szCs w:val="24"/>
          <w:highlight w:val="none"/>
        </w:rPr>
        <w:fldChar w:fldCharType="separate"/>
      </w:r>
      <w:r>
        <w:rPr>
          <w:rFonts w:hint="eastAsia" w:ascii="仿宋" w:hAnsi="仿宋" w:eastAsia="仿宋" w:cs="仿宋"/>
          <w:bCs/>
          <w:spacing w:val="0"/>
          <w:sz w:val="24"/>
          <w:szCs w:val="24"/>
          <w:lang w:val="zh-CN" w:eastAsia="zh-CN" w:bidi="zh-CN"/>
        </w:rPr>
        <w:t>附表</w:t>
      </w:r>
      <w:r>
        <w:rPr>
          <w:rFonts w:hint="eastAsia" w:ascii="仿宋" w:hAnsi="仿宋" w:eastAsia="仿宋" w:cs="仿宋"/>
          <w:bCs/>
          <w:spacing w:val="0"/>
          <w:sz w:val="24"/>
          <w:szCs w:val="24"/>
          <w:lang w:val="en-US" w:eastAsia="zh-CN" w:bidi="zh-CN"/>
        </w:rPr>
        <w:t>1  洪江市</w:t>
      </w:r>
      <w:r>
        <w:rPr>
          <w:rFonts w:hint="eastAsia" w:ascii="仿宋" w:hAnsi="仿宋" w:eastAsia="仿宋" w:cs="仿宋"/>
          <w:bCs/>
          <w:spacing w:val="0"/>
          <w:sz w:val="24"/>
          <w:szCs w:val="24"/>
          <w:lang w:val="zh-CN" w:eastAsia="zh-CN" w:bidi="zh-CN"/>
        </w:rPr>
        <w:t>2021年度国有建设用地供应计划</w:t>
      </w:r>
      <w:r>
        <w:rPr>
          <w:sz w:val="24"/>
          <w:szCs w:val="24"/>
        </w:rPr>
        <w:tab/>
      </w:r>
      <w:r>
        <w:rPr>
          <w:sz w:val="24"/>
          <w:szCs w:val="24"/>
        </w:rPr>
        <w:fldChar w:fldCharType="begin"/>
      </w:r>
      <w:r>
        <w:rPr>
          <w:sz w:val="24"/>
          <w:szCs w:val="24"/>
        </w:rPr>
        <w:instrText xml:space="preserve"> PAGEREF _Toc26611 \h </w:instrText>
      </w:r>
      <w:r>
        <w:rPr>
          <w:sz w:val="24"/>
          <w:szCs w:val="24"/>
        </w:rPr>
        <w:fldChar w:fldCharType="separate"/>
      </w:r>
      <w:r>
        <w:rPr>
          <w:sz w:val="24"/>
          <w:szCs w:val="24"/>
        </w:rPr>
        <w:t>8</w:t>
      </w:r>
      <w:r>
        <w:rPr>
          <w:sz w:val="24"/>
          <w:szCs w:val="24"/>
        </w:rPr>
        <w:fldChar w:fldCharType="end"/>
      </w:r>
      <w:r>
        <w:rPr>
          <w:rFonts w:eastAsia="仿宋"/>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_Toc23200 </w:instrText>
      </w:r>
      <w:r>
        <w:rPr>
          <w:rFonts w:eastAsia="仿宋"/>
          <w:kern w:val="0"/>
          <w:sz w:val="24"/>
          <w:szCs w:val="24"/>
          <w:highlight w:val="none"/>
        </w:rPr>
        <w:fldChar w:fldCharType="separate"/>
      </w:r>
      <w:r>
        <w:rPr>
          <w:rFonts w:hint="eastAsia" w:ascii="仿宋" w:hAnsi="仿宋" w:eastAsia="仿宋" w:cs="仿宋"/>
          <w:bCs/>
          <w:spacing w:val="0"/>
          <w:sz w:val="24"/>
          <w:szCs w:val="24"/>
          <w:lang w:val="zh-CN" w:eastAsia="zh-CN" w:bidi="zh-CN"/>
        </w:rPr>
        <w:t>附表2</w:t>
      </w:r>
      <w:r>
        <w:rPr>
          <w:rFonts w:hint="eastAsia" w:ascii="仿宋" w:hAnsi="仿宋" w:eastAsia="仿宋" w:cs="仿宋"/>
          <w:bCs/>
          <w:spacing w:val="0"/>
          <w:sz w:val="24"/>
          <w:szCs w:val="24"/>
          <w:lang w:val="en-US" w:eastAsia="zh-CN" w:bidi="zh-CN"/>
        </w:rPr>
        <w:t xml:space="preserve">  </w:t>
      </w:r>
      <w:r>
        <w:rPr>
          <w:rFonts w:hint="eastAsia" w:ascii="仿宋" w:hAnsi="仿宋" w:eastAsia="仿宋" w:cs="仿宋"/>
          <w:bCs/>
          <w:spacing w:val="0"/>
          <w:sz w:val="24"/>
          <w:szCs w:val="24"/>
          <w:lang w:val="zh-CN" w:eastAsia="zh-CN" w:bidi="zh-CN"/>
        </w:rPr>
        <w:t>洪江市2021年度住宅用地供应计划</w:t>
      </w:r>
      <w:r>
        <w:rPr>
          <w:sz w:val="24"/>
          <w:szCs w:val="24"/>
        </w:rPr>
        <w:tab/>
      </w:r>
      <w:r>
        <w:rPr>
          <w:sz w:val="24"/>
          <w:szCs w:val="24"/>
        </w:rPr>
        <w:fldChar w:fldCharType="begin"/>
      </w:r>
      <w:r>
        <w:rPr>
          <w:sz w:val="24"/>
          <w:szCs w:val="24"/>
        </w:rPr>
        <w:instrText xml:space="preserve"> PAGEREF _Toc23200 \h </w:instrText>
      </w:r>
      <w:r>
        <w:rPr>
          <w:sz w:val="24"/>
          <w:szCs w:val="24"/>
        </w:rPr>
        <w:fldChar w:fldCharType="separate"/>
      </w:r>
      <w:r>
        <w:rPr>
          <w:sz w:val="24"/>
          <w:szCs w:val="24"/>
        </w:rPr>
        <w:t>9</w:t>
      </w:r>
      <w:r>
        <w:rPr>
          <w:sz w:val="24"/>
          <w:szCs w:val="24"/>
        </w:rPr>
        <w:fldChar w:fldCharType="end"/>
      </w:r>
      <w:r>
        <w:rPr>
          <w:rFonts w:eastAsia="仿宋"/>
          <w:color w:val="auto"/>
          <w:kern w:val="0"/>
          <w:sz w:val="24"/>
          <w:szCs w:val="24"/>
          <w:highlight w:val="none"/>
        </w:rPr>
        <w:fldChar w:fldCharType="end"/>
      </w:r>
    </w:p>
    <w:p>
      <w:pPr>
        <w:pStyle w:val="8"/>
        <w:keepNext w:val="0"/>
        <w:keepLines w:val="0"/>
        <w:pageBreakBefore w:val="0"/>
        <w:widowControl w:val="0"/>
        <w:tabs>
          <w:tab w:val="right" w:leader="dot" w:pos="8830"/>
        </w:tabs>
        <w:kinsoku/>
        <w:wordWrap/>
        <w:overflowPunct/>
        <w:topLinePunct w:val="0"/>
        <w:autoSpaceDE w:val="0"/>
        <w:autoSpaceDN w:val="0"/>
        <w:bidi w:val="0"/>
        <w:adjustRightInd/>
        <w:snapToGrid/>
        <w:ind w:left="0" w:leftChars="0" w:firstLine="480" w:firstLineChars="200"/>
        <w:textAlignment w:val="auto"/>
        <w:rPr>
          <w:sz w:val="24"/>
          <w:szCs w:val="24"/>
        </w:rPr>
      </w:pPr>
      <w:r>
        <w:rPr>
          <w:rFonts w:eastAsia="仿宋"/>
          <w:color w:val="auto"/>
          <w:kern w:val="0"/>
          <w:sz w:val="24"/>
          <w:szCs w:val="24"/>
          <w:highlight w:val="none"/>
        </w:rPr>
        <w:fldChar w:fldCharType="begin"/>
      </w:r>
      <w:r>
        <w:rPr>
          <w:rFonts w:eastAsia="仿宋"/>
          <w:kern w:val="0"/>
          <w:sz w:val="24"/>
          <w:szCs w:val="24"/>
          <w:highlight w:val="none"/>
        </w:rPr>
        <w:instrText xml:space="preserve"> HYPERLINK \l _Toc32225 </w:instrText>
      </w:r>
      <w:r>
        <w:rPr>
          <w:rFonts w:eastAsia="仿宋"/>
          <w:kern w:val="0"/>
          <w:sz w:val="24"/>
          <w:szCs w:val="24"/>
          <w:highlight w:val="none"/>
        </w:rPr>
        <w:fldChar w:fldCharType="separate"/>
      </w:r>
      <w:r>
        <w:rPr>
          <w:rFonts w:hint="eastAsia" w:ascii="仿宋" w:hAnsi="仿宋" w:eastAsia="仿宋" w:cs="仿宋"/>
          <w:bCs/>
          <w:spacing w:val="0"/>
          <w:sz w:val="24"/>
          <w:szCs w:val="24"/>
          <w:lang w:val="zh-CN" w:eastAsia="zh-CN" w:bidi="zh-CN"/>
        </w:rPr>
        <w:t>附表</w:t>
      </w:r>
      <w:r>
        <w:rPr>
          <w:rFonts w:hint="eastAsia" w:ascii="仿宋" w:hAnsi="仿宋" w:eastAsia="仿宋" w:cs="仿宋"/>
          <w:bCs/>
          <w:spacing w:val="0"/>
          <w:sz w:val="24"/>
          <w:szCs w:val="24"/>
          <w:lang w:val="en-US" w:eastAsia="zh-CN" w:bidi="zh-CN"/>
        </w:rPr>
        <w:t>3  洪江市</w:t>
      </w:r>
      <w:r>
        <w:rPr>
          <w:rFonts w:hint="eastAsia" w:ascii="仿宋" w:hAnsi="仿宋" w:eastAsia="仿宋" w:cs="仿宋"/>
          <w:bCs/>
          <w:spacing w:val="0"/>
          <w:sz w:val="24"/>
          <w:szCs w:val="24"/>
          <w:lang w:val="zh-CN" w:eastAsia="zh-CN" w:bidi="zh-CN"/>
        </w:rPr>
        <w:t>20</w:t>
      </w:r>
      <w:r>
        <w:rPr>
          <w:rFonts w:hint="eastAsia" w:ascii="仿宋" w:hAnsi="仿宋" w:eastAsia="仿宋" w:cs="仿宋"/>
          <w:bCs/>
          <w:spacing w:val="0"/>
          <w:sz w:val="24"/>
          <w:szCs w:val="24"/>
          <w:lang w:val="en-US" w:eastAsia="zh-CN" w:bidi="zh-CN"/>
        </w:rPr>
        <w:t>21</w:t>
      </w:r>
      <w:r>
        <w:rPr>
          <w:rFonts w:hint="eastAsia" w:ascii="仿宋" w:hAnsi="仿宋" w:eastAsia="仿宋" w:cs="仿宋"/>
          <w:bCs/>
          <w:spacing w:val="0"/>
          <w:sz w:val="24"/>
          <w:szCs w:val="24"/>
          <w:lang w:val="zh-CN" w:eastAsia="zh-CN" w:bidi="zh-CN"/>
        </w:rPr>
        <w:t>年</w:t>
      </w:r>
      <w:r>
        <w:rPr>
          <w:rFonts w:hint="eastAsia" w:ascii="仿宋" w:hAnsi="仿宋" w:eastAsia="仿宋" w:cs="仿宋"/>
          <w:bCs/>
          <w:spacing w:val="0"/>
          <w:sz w:val="24"/>
          <w:szCs w:val="24"/>
          <w:lang w:val="en-US" w:eastAsia="zh-CN" w:bidi="zh-CN"/>
        </w:rPr>
        <w:t>度供应和</w:t>
      </w:r>
      <w:r>
        <w:rPr>
          <w:rFonts w:hint="eastAsia" w:ascii="仿宋" w:hAnsi="仿宋" w:eastAsia="仿宋" w:cs="仿宋"/>
          <w:bCs/>
          <w:spacing w:val="0"/>
          <w:sz w:val="24"/>
          <w:szCs w:val="24"/>
          <w:lang w:val="zh-CN" w:eastAsia="zh-CN" w:bidi="zh-CN"/>
        </w:rPr>
        <w:t>储备土地规划用途结构表</w:t>
      </w:r>
      <w:r>
        <w:rPr>
          <w:sz w:val="24"/>
          <w:szCs w:val="24"/>
        </w:rPr>
        <w:tab/>
      </w:r>
      <w:r>
        <w:rPr>
          <w:sz w:val="24"/>
          <w:szCs w:val="24"/>
        </w:rPr>
        <w:fldChar w:fldCharType="begin"/>
      </w:r>
      <w:r>
        <w:rPr>
          <w:sz w:val="24"/>
          <w:szCs w:val="24"/>
        </w:rPr>
        <w:instrText xml:space="preserve"> PAGEREF _Toc32225 \h </w:instrText>
      </w:r>
      <w:r>
        <w:rPr>
          <w:sz w:val="24"/>
          <w:szCs w:val="24"/>
        </w:rPr>
        <w:fldChar w:fldCharType="separate"/>
      </w:r>
      <w:r>
        <w:rPr>
          <w:sz w:val="24"/>
          <w:szCs w:val="24"/>
        </w:rPr>
        <w:t>10</w:t>
      </w:r>
      <w:r>
        <w:rPr>
          <w:sz w:val="24"/>
          <w:szCs w:val="24"/>
        </w:rPr>
        <w:fldChar w:fldCharType="end"/>
      </w:r>
      <w:r>
        <w:rPr>
          <w:rFonts w:eastAsia="仿宋"/>
          <w:color w:val="auto"/>
          <w:kern w:val="0"/>
          <w:sz w:val="24"/>
          <w:szCs w:val="24"/>
          <w:highlight w:val="none"/>
        </w:rPr>
        <w:fldChar w:fldCharType="end"/>
      </w:r>
    </w:p>
    <w:p>
      <w:pPr>
        <w:pStyle w:val="11"/>
        <w:keepNext w:val="0"/>
        <w:keepLines w:val="0"/>
        <w:pageBreakBefore w:val="0"/>
        <w:widowControl w:val="0"/>
        <w:tabs>
          <w:tab w:val="right" w:leader="dot" w:pos="8560"/>
        </w:tabs>
        <w:kinsoku/>
        <w:wordWrap/>
        <w:overflowPunct/>
        <w:topLinePunct w:val="0"/>
        <w:autoSpaceDE w:val="0"/>
        <w:autoSpaceDN w:val="0"/>
        <w:bidi w:val="0"/>
        <w:adjustRightInd/>
        <w:snapToGrid/>
        <w:spacing w:before="0" w:beforeLines="0" w:afterLines="0" w:line="360" w:lineRule="auto"/>
        <w:ind w:left="0" w:leftChars="0"/>
        <w:textAlignment w:val="auto"/>
        <w:rPr>
          <w:rFonts w:ascii="Gill Sans MT" w:eastAsia="Gill Sans MT"/>
        </w:rPr>
      </w:pPr>
      <w:r>
        <w:rPr>
          <w:rFonts w:eastAsia="仿宋"/>
          <w:color w:val="auto"/>
          <w:kern w:val="0"/>
          <w:sz w:val="24"/>
          <w:szCs w:val="24"/>
          <w:highlight w:val="none"/>
        </w:rPr>
        <w:fldChar w:fldCharType="end"/>
      </w:r>
    </w:p>
    <w:p>
      <w:pPr>
        <w:spacing w:beforeLines="0" w:after="0" w:afterLines="0" w:line="360" w:lineRule="auto"/>
        <w:rPr>
          <w:rFonts w:ascii="Gill Sans MT" w:eastAsia="Gill Sans MT"/>
        </w:rPr>
      </w:pPr>
    </w:p>
    <w:p>
      <w:pPr>
        <w:spacing w:beforeLines="-2147483648" w:after="0" w:afterLines="-2147483648" w:line="240" w:lineRule="auto"/>
        <w:rPr>
          <w:rFonts w:ascii="仿宋" w:hAnsi="仿宋" w:eastAsia="仿宋" w:cs="仿宋"/>
          <w:sz w:val="22"/>
          <w:szCs w:val="22"/>
          <w:lang w:val="zh-CN" w:eastAsia="zh-CN" w:bidi="zh-CN"/>
        </w:rPr>
      </w:pPr>
    </w:p>
    <w:p>
      <w:pPr>
        <w:spacing w:beforeLines="-2147483648" w:after="0" w:afterLines="-2147483648" w:line="240" w:lineRule="auto"/>
        <w:rPr>
          <w:lang w:val="zh-CN" w:eastAsia="zh-CN"/>
        </w:rPr>
      </w:pPr>
    </w:p>
    <w:p>
      <w:pPr>
        <w:tabs>
          <w:tab w:val="left" w:pos="3787"/>
        </w:tabs>
        <w:spacing w:beforeLines="-2147483648" w:after="0" w:afterLines="-2147483648" w:line="240" w:lineRule="auto"/>
        <w:rPr>
          <w:rFonts w:hint="eastAsia"/>
          <w:lang w:val="zh-CN" w:eastAsia="zh-CN"/>
        </w:rPr>
        <w:sectPr>
          <w:footerReference r:id="rId5" w:type="default"/>
          <w:pgSz w:w="11910" w:h="16840"/>
          <w:pgMar w:top="1560" w:right="1400" w:bottom="280" w:left="1680" w:header="720" w:footer="720" w:gutter="0"/>
          <w:pgBorders>
            <w:top w:val="none" w:sz="0" w:space="0"/>
            <w:left w:val="none" w:sz="0" w:space="0"/>
            <w:bottom w:val="none" w:sz="0" w:space="0"/>
            <w:right w:val="none" w:sz="0" w:space="0"/>
          </w:pgBorders>
          <w:pgNumType w:fmt="upperRoman" w:start="1"/>
          <w:cols w:space="720" w:num="1"/>
        </w:sectPr>
      </w:pPr>
    </w:p>
    <w:p>
      <w:pPr>
        <w:pStyle w:val="3"/>
        <w:spacing w:before="0" w:beforeLines="50" w:afterLines="50" w:line="360" w:lineRule="auto"/>
        <w:ind w:left="0"/>
        <w:rPr>
          <w:rFonts w:hint="eastAsia" w:ascii="仿宋" w:hAnsi="仿宋" w:eastAsia="仿宋" w:cs="仿宋"/>
          <w:sz w:val="32"/>
          <w:szCs w:val="32"/>
        </w:rPr>
      </w:pPr>
      <w:bookmarkStart w:id="1" w:name="_Toc30558"/>
      <w:r>
        <w:rPr>
          <w:rFonts w:hint="eastAsia" w:ascii="仿宋" w:hAnsi="仿宋" w:eastAsia="仿宋" w:cs="仿宋"/>
          <w:sz w:val="32"/>
          <w:szCs w:val="32"/>
        </w:rPr>
        <w:t>一、计划编制的目的、意义和依据</w:t>
      </w:r>
      <w:bookmarkEnd w:id="1"/>
    </w:p>
    <w:p>
      <w:pPr>
        <w:pStyle w:val="4"/>
        <w:spacing w:beforeLines="0" w:afterLines="0" w:line="360" w:lineRule="auto"/>
        <w:ind w:left="0" w:firstLine="562" w:firstLineChars="200"/>
        <w:rPr>
          <w:rFonts w:hint="eastAsia" w:ascii="仿宋" w:hAnsi="仿宋" w:eastAsia="仿宋" w:cs="仿宋"/>
          <w:sz w:val="28"/>
          <w:szCs w:val="28"/>
        </w:rPr>
      </w:pPr>
      <w:bookmarkStart w:id="2" w:name="_bookmark1"/>
      <w:bookmarkEnd w:id="2"/>
      <w:bookmarkStart w:id="3" w:name="_Toc8031"/>
      <w:r>
        <w:rPr>
          <w:rFonts w:hint="eastAsia" w:ascii="仿宋" w:hAnsi="仿宋" w:eastAsia="仿宋" w:cs="仿宋"/>
          <w:sz w:val="28"/>
          <w:szCs w:val="28"/>
        </w:rPr>
        <w:t>（一）目的和意义</w:t>
      </w:r>
      <w:bookmarkEnd w:id="3"/>
    </w:p>
    <w:p>
      <w:pPr>
        <w:pStyle w:val="2"/>
        <w:spacing w:before="0" w:beforeLines="0" w:afterLines="0" w:line="360" w:lineRule="auto"/>
        <w:ind w:left="0" w:right="0" w:firstLine="560" w:firstLineChars="200"/>
        <w:jc w:val="both"/>
        <w:rPr>
          <w:rFonts w:ascii="Times New Roman" w:hAnsi="Times New Roman" w:cs="Times New Roman"/>
        </w:rPr>
      </w:pPr>
      <w:r>
        <w:rPr>
          <w:rFonts w:ascii="Times New Roman" w:hAnsi="Times New Roman" w:cs="Times New Roman"/>
        </w:rPr>
        <w:t>为有效控制土地供应总量，客观、准确地了解实际用地需求，科学、合理、有针对性的安排国有建设用地供应和储备，增强政府宏观调控土地市场的能力，优化产业布局，促进土地节约集约利用，引导各类项目的建设，保证保障性住房建设和重点基础设施项目、重大工</w:t>
      </w:r>
      <w:r>
        <w:rPr>
          <w:rFonts w:ascii="Times New Roman" w:hAnsi="Times New Roman" w:cs="Times New Roman"/>
          <w:spacing w:val="-10"/>
        </w:rPr>
        <w:t>业项目用地需求，促进</w:t>
      </w:r>
      <w:r>
        <w:rPr>
          <w:rFonts w:hint="default" w:ascii="Times New Roman" w:hAnsi="Times New Roman" w:cs="Times New Roman"/>
          <w:spacing w:val="-10"/>
          <w:lang w:eastAsia="zh-CN"/>
        </w:rPr>
        <w:t>洪江市</w:t>
      </w:r>
      <w:r>
        <w:rPr>
          <w:rFonts w:ascii="Times New Roman" w:hAnsi="Times New Roman" w:cs="Times New Roman"/>
          <w:spacing w:val="-10"/>
        </w:rPr>
        <w:t>经济和社会平稳可持续发展，制定</w:t>
      </w:r>
      <w:r>
        <w:rPr>
          <w:rFonts w:hint="default" w:ascii="Times New Roman" w:hAnsi="Times New Roman" w:eastAsia="仿宋" w:cs="Times New Roman"/>
          <w:spacing w:val="-10"/>
          <w:lang w:eastAsia="zh-CN"/>
        </w:rPr>
        <w:t>2021</w:t>
      </w:r>
      <w:r>
        <w:rPr>
          <w:rFonts w:ascii="Times New Roman" w:hAnsi="Times New Roman" w:cs="Times New Roman"/>
          <w:spacing w:val="-3"/>
        </w:rPr>
        <w:t>年的</w:t>
      </w:r>
      <w:r>
        <w:rPr>
          <w:rFonts w:hint="eastAsia" w:ascii="Times New Roman" w:hAnsi="Times New Roman" w:cs="Times New Roman"/>
          <w:spacing w:val="-3"/>
          <w:lang w:eastAsia="zh-CN"/>
        </w:rPr>
        <w:t>国有建设用地储备和供应计划</w:t>
      </w:r>
      <w:r>
        <w:rPr>
          <w:rFonts w:ascii="Times New Roman" w:hAnsi="Times New Roman" w:cs="Times New Roman"/>
          <w:spacing w:val="-3"/>
        </w:rPr>
        <w:t>。</w:t>
      </w:r>
    </w:p>
    <w:p>
      <w:pPr>
        <w:pStyle w:val="4"/>
        <w:spacing w:before="0" w:beforeLines="0" w:afterLines="0" w:line="360" w:lineRule="auto"/>
        <w:ind w:left="0" w:firstLine="562" w:firstLineChars="200"/>
        <w:rPr>
          <w:rFonts w:hint="default" w:ascii="Times New Roman" w:hAnsi="Times New Roman" w:eastAsia="仿宋" w:cs="Times New Roman"/>
          <w:sz w:val="28"/>
          <w:szCs w:val="28"/>
        </w:rPr>
      </w:pPr>
      <w:bookmarkStart w:id="4" w:name="_bookmark2"/>
      <w:bookmarkEnd w:id="4"/>
      <w:bookmarkStart w:id="5" w:name="_Toc2799"/>
      <w:r>
        <w:rPr>
          <w:rFonts w:hint="default" w:ascii="Times New Roman" w:hAnsi="Times New Roman" w:eastAsia="仿宋" w:cs="Times New Roman"/>
          <w:sz w:val="28"/>
          <w:szCs w:val="28"/>
        </w:rPr>
        <w:t>（二）编制依据</w:t>
      </w:r>
      <w:bookmarkEnd w:id="5"/>
    </w:p>
    <w:p>
      <w:pPr>
        <w:pStyle w:val="2"/>
        <w:spacing w:beforeLines="0" w:afterLines="0" w:line="360" w:lineRule="auto"/>
        <w:ind w:left="0" w:right="0" w:firstLine="560" w:firstLineChars="200"/>
        <w:jc w:val="both"/>
        <w:rPr>
          <w:rFonts w:ascii="Times New Roman" w:hAnsi="Times New Roman" w:cs="Times New Roman"/>
        </w:rPr>
      </w:pPr>
      <w:r>
        <w:rPr>
          <w:rFonts w:ascii="Times New Roman" w:hAnsi="Times New Roman" w:cs="Times New Roman"/>
        </w:rPr>
        <w:t>根据国土资源部《关于印发国有建设用地供应计划编制规范（试行</w:t>
      </w:r>
      <w:r>
        <w:rPr>
          <w:rFonts w:ascii="Times New Roman" w:hAnsi="Times New Roman" w:cs="Times New Roman"/>
          <w:spacing w:val="-13"/>
        </w:rPr>
        <w:t>）</w:t>
      </w:r>
      <w:r>
        <w:rPr>
          <w:rFonts w:ascii="Times New Roman" w:hAnsi="Times New Roman" w:cs="Times New Roman"/>
          <w:spacing w:val="-39"/>
        </w:rPr>
        <w:t>的通知》</w:t>
      </w:r>
      <w:r>
        <w:rPr>
          <w:rFonts w:ascii="Times New Roman" w:hAnsi="Times New Roman" w:cs="Times New Roman"/>
        </w:rPr>
        <w:t>（</w:t>
      </w:r>
      <w:r>
        <w:rPr>
          <w:rFonts w:ascii="Times New Roman" w:hAnsi="Times New Roman" w:cs="Times New Roman"/>
          <w:spacing w:val="-5"/>
        </w:rPr>
        <w:t>国土资发</w:t>
      </w:r>
      <w:r>
        <w:rPr>
          <w:rFonts w:ascii="Times New Roman" w:hAnsi="Times New Roman" w:cs="Times New Roman"/>
          <w:spacing w:val="-4"/>
        </w:rPr>
        <w:t>［</w:t>
      </w:r>
      <w:r>
        <w:rPr>
          <w:rFonts w:hint="default" w:ascii="Times New Roman" w:hAnsi="Times New Roman" w:eastAsia="仿宋" w:cs="Times New Roman"/>
          <w:spacing w:val="-4"/>
        </w:rPr>
        <w:t>2010</w:t>
      </w:r>
      <w:r>
        <w:rPr>
          <w:rFonts w:ascii="Times New Roman" w:hAnsi="Times New Roman" w:cs="Times New Roman"/>
          <w:spacing w:val="-4"/>
        </w:rPr>
        <w:t>］</w:t>
      </w:r>
      <w:r>
        <w:rPr>
          <w:rFonts w:hint="default" w:ascii="Times New Roman" w:hAnsi="Times New Roman" w:eastAsia="仿宋" w:cs="Times New Roman"/>
          <w:spacing w:val="-4"/>
        </w:rPr>
        <w:t>117</w:t>
      </w:r>
      <w:r>
        <w:rPr>
          <w:rFonts w:hint="default" w:ascii="Times New Roman" w:hAnsi="Times New Roman" w:eastAsia="仿宋" w:cs="Times New Roman"/>
          <w:spacing w:val="51"/>
        </w:rPr>
        <w:t xml:space="preserve"> </w:t>
      </w:r>
      <w:r>
        <w:rPr>
          <w:rFonts w:ascii="Times New Roman" w:hAnsi="Times New Roman" w:cs="Times New Roman"/>
        </w:rPr>
        <w:t>号</w:t>
      </w:r>
      <w:r>
        <w:rPr>
          <w:rFonts w:ascii="Times New Roman" w:hAnsi="Times New Roman" w:cs="Times New Roman"/>
          <w:spacing w:val="-142"/>
        </w:rPr>
        <w:t>）</w:t>
      </w:r>
      <w:r>
        <w:rPr>
          <w:rFonts w:ascii="Times New Roman" w:hAnsi="Times New Roman" w:cs="Times New Roman"/>
          <w:spacing w:val="-15"/>
        </w:rPr>
        <w:t>、《</w:t>
      </w:r>
      <w:r>
        <w:rPr>
          <w:rFonts w:hint="default" w:ascii="Times New Roman" w:hAnsi="Times New Roman" w:eastAsia="仿宋_GB2312" w:cs="Times New Roman"/>
          <w:color w:val="000000"/>
          <w:kern w:val="2"/>
          <w:sz w:val="28"/>
          <w:szCs w:val="28"/>
          <w:lang w:val="en-US" w:eastAsia="zh-CN" w:bidi="ar"/>
        </w:rPr>
        <w:t>湖南省国土资源厅</w:t>
      </w:r>
      <w:r>
        <w:rPr>
          <w:rFonts w:hint="eastAsia" w:ascii="Times New Roman" w:hAnsi="Times New Roman" w:eastAsia="仿宋_GB2312" w:cs="Times New Roman"/>
          <w:color w:val="000000"/>
          <w:kern w:val="2"/>
          <w:sz w:val="28"/>
          <w:szCs w:val="28"/>
          <w:lang w:val="en-US" w:eastAsia="zh-CN" w:bidi="ar"/>
        </w:rPr>
        <w:t>办公室关于印发</w:t>
      </w:r>
      <w:r>
        <w:rPr>
          <w:rFonts w:hint="default" w:ascii="Times New Roman" w:hAnsi="Times New Roman" w:eastAsia="仿宋_GB2312" w:cs="Times New Roman"/>
          <w:color w:val="000000"/>
          <w:kern w:val="2"/>
          <w:sz w:val="28"/>
          <w:szCs w:val="28"/>
          <w:lang w:val="en-US" w:eastAsia="zh-CN" w:bidi="ar"/>
        </w:rPr>
        <w:t>《湖南省年度国有建设用地储备和供应计划编制规范（试行）》的通知（湘自办发[2021]22号）</w:t>
      </w:r>
      <w:r>
        <w:rPr>
          <w:rFonts w:ascii="Times New Roman" w:hAnsi="Times New Roman" w:cs="Times New Roman"/>
        </w:rPr>
        <w:t>、</w:t>
      </w:r>
      <w:r>
        <w:rPr>
          <w:rFonts w:hint="eastAsia" w:ascii="Times New Roman" w:hAnsi="Times New Roman" w:eastAsia="仿宋_GB2312" w:cs="Times New Roman"/>
          <w:color w:val="000000"/>
          <w:kern w:val="2"/>
          <w:sz w:val="28"/>
          <w:szCs w:val="28"/>
          <w:lang w:val="en-US" w:eastAsia="zh-CN" w:bidi="ar"/>
        </w:rPr>
        <w:t>湖南省自然资源厅《关于2021年住宅用地供应分类调控实施有关事项的通知》（湘自然资办发[</w:t>
      </w:r>
      <w:r>
        <w:rPr>
          <w:rFonts w:hint="default" w:ascii="Times New Roman" w:hAnsi="Times New Roman" w:eastAsia="仿宋_GB2312" w:cs="Times New Roman"/>
          <w:color w:val="000000"/>
          <w:kern w:val="2"/>
          <w:sz w:val="28"/>
          <w:szCs w:val="28"/>
          <w:lang w:val="en-US" w:eastAsia="zh-CN" w:bidi="ar"/>
        </w:rPr>
        <w:t>202</w:t>
      </w:r>
      <w:r>
        <w:rPr>
          <w:rFonts w:hint="eastAsia" w:ascii="Times New Roman" w:hAnsi="Times New Roman" w:eastAsia="仿宋_GB2312" w:cs="Times New Roman"/>
          <w:color w:val="000000"/>
          <w:kern w:val="2"/>
          <w:sz w:val="28"/>
          <w:szCs w:val="28"/>
          <w:lang w:val="en-US" w:eastAsia="zh-CN" w:bidi="ar"/>
        </w:rPr>
        <w:t>1]51号）、湖南省自然资源厅《关于印发&lt;新增建设用地储备入库出库管理暂行办法&gt;的通知》（湘自然资办发[</w:t>
      </w:r>
      <w:r>
        <w:rPr>
          <w:rFonts w:hint="default" w:ascii="Times New Roman" w:hAnsi="Times New Roman" w:eastAsia="仿宋_GB2312" w:cs="Times New Roman"/>
          <w:color w:val="000000"/>
          <w:kern w:val="2"/>
          <w:sz w:val="28"/>
          <w:szCs w:val="28"/>
          <w:lang w:val="en-US" w:eastAsia="zh-CN" w:bidi="ar"/>
        </w:rPr>
        <w:t>2020</w:t>
      </w:r>
      <w:r>
        <w:rPr>
          <w:rFonts w:hint="eastAsia" w:ascii="Times New Roman" w:hAnsi="Times New Roman" w:eastAsia="仿宋_GB2312" w:cs="Times New Roman"/>
          <w:color w:val="000000"/>
          <w:kern w:val="2"/>
          <w:sz w:val="28"/>
          <w:szCs w:val="28"/>
          <w:lang w:val="en-US" w:eastAsia="zh-CN" w:bidi="ar"/>
        </w:rPr>
        <w:t>]210号）</w:t>
      </w:r>
      <w:r>
        <w:rPr>
          <w:rFonts w:ascii="Times New Roman" w:hAnsi="Times New Roman" w:cs="Times New Roman"/>
          <w:spacing w:val="-13"/>
        </w:rPr>
        <w:t>等文件</w:t>
      </w:r>
      <w:r>
        <w:rPr>
          <w:rFonts w:ascii="Times New Roman" w:hAnsi="Times New Roman" w:cs="Times New Roman"/>
          <w:spacing w:val="-7"/>
        </w:rPr>
        <w:t>要求编制此计划。</w:t>
      </w:r>
    </w:p>
    <w:p>
      <w:pPr>
        <w:pStyle w:val="3"/>
        <w:spacing w:beforeLines="50" w:afterLines="50" w:line="360" w:lineRule="auto"/>
        <w:ind w:left="0" w:firstLine="0" w:firstLineChars="0"/>
        <w:rPr>
          <w:rFonts w:hint="default" w:ascii="Times New Roman" w:hAnsi="Times New Roman" w:eastAsia="仿宋" w:cs="Times New Roman"/>
          <w:sz w:val="32"/>
          <w:szCs w:val="32"/>
        </w:rPr>
      </w:pPr>
      <w:bookmarkStart w:id="6" w:name="_bookmark3"/>
      <w:bookmarkEnd w:id="6"/>
      <w:bookmarkStart w:id="7" w:name="_Toc24047"/>
      <w:r>
        <w:rPr>
          <w:rFonts w:hint="default" w:ascii="Times New Roman" w:hAnsi="Times New Roman" w:eastAsia="仿宋" w:cs="Times New Roman"/>
          <w:sz w:val="32"/>
          <w:szCs w:val="32"/>
        </w:rPr>
        <w:t>二、基本原则</w:t>
      </w:r>
      <w:bookmarkEnd w:id="7"/>
    </w:p>
    <w:p>
      <w:pPr>
        <w:pStyle w:val="2"/>
        <w:spacing w:before="0" w:beforeLines="0" w:afterLines="0" w:line="360" w:lineRule="auto"/>
        <w:ind w:left="0" w:right="0" w:firstLine="560" w:firstLineChars="200"/>
        <w:jc w:val="both"/>
        <w:rPr>
          <w:rFonts w:ascii="Times New Roman" w:hAnsi="Times New Roman" w:cs="Times New Roman"/>
          <w:spacing w:val="-11"/>
        </w:rPr>
      </w:pPr>
      <w:r>
        <w:rPr>
          <w:rFonts w:hint="default" w:ascii="Times New Roman" w:hAnsi="Times New Roman" w:eastAsia="仿宋" w:cs="Times New Roman"/>
        </w:rPr>
        <w:t>1</w:t>
      </w:r>
      <w:r>
        <w:rPr>
          <w:rFonts w:ascii="Times New Roman" w:hAnsi="Times New Roman" w:cs="Times New Roman"/>
          <w:spacing w:val="-11"/>
        </w:rPr>
        <w:t>、民生优先原则。</w:t>
      </w:r>
    </w:p>
    <w:p>
      <w:pPr>
        <w:pStyle w:val="2"/>
        <w:spacing w:before="0" w:beforeLines="0" w:afterLines="0" w:line="360" w:lineRule="auto"/>
        <w:ind w:left="0" w:right="0" w:firstLine="516" w:firstLineChars="200"/>
        <w:jc w:val="both"/>
        <w:rPr>
          <w:rFonts w:ascii="Times New Roman" w:hAnsi="Times New Roman" w:cs="Times New Roman"/>
        </w:rPr>
      </w:pPr>
      <w:r>
        <w:rPr>
          <w:rFonts w:ascii="Times New Roman" w:hAnsi="Times New Roman" w:cs="Times New Roman"/>
          <w:spacing w:val="-11"/>
        </w:rPr>
        <w:t>坚持改善社会民生，促进区域协调发展，充分保障社会民生、重大基础设施及公共设施项目用地需求。重点加强保</w:t>
      </w:r>
      <w:r>
        <w:rPr>
          <w:rFonts w:ascii="Times New Roman" w:hAnsi="Times New Roman" w:cs="Times New Roman"/>
          <w:spacing w:val="-7"/>
        </w:rPr>
        <w:t>障性住房供应，推进公共租赁住房建设。</w:t>
      </w:r>
    </w:p>
    <w:p>
      <w:pPr>
        <w:pStyle w:val="2"/>
        <w:spacing w:beforeLines="0" w:afterLines="0" w:line="360" w:lineRule="auto"/>
        <w:ind w:left="0" w:firstLine="560" w:firstLineChars="200"/>
        <w:rPr>
          <w:rFonts w:ascii="Times New Roman" w:hAnsi="Times New Roman" w:cs="Times New Roman"/>
        </w:rPr>
      </w:pPr>
      <w:r>
        <w:rPr>
          <w:rFonts w:hint="default" w:ascii="Times New Roman" w:hAnsi="Times New Roman" w:eastAsia="仿宋" w:cs="Times New Roman"/>
        </w:rPr>
        <w:t>2</w:t>
      </w:r>
      <w:r>
        <w:rPr>
          <w:rFonts w:ascii="Times New Roman" w:hAnsi="Times New Roman" w:cs="Times New Roman"/>
        </w:rPr>
        <w:t>、服务发展原则。</w:t>
      </w:r>
    </w:p>
    <w:p>
      <w:pPr>
        <w:pStyle w:val="2"/>
        <w:spacing w:before="0" w:beforeLines="0" w:afterLines="0" w:line="360" w:lineRule="auto"/>
        <w:ind w:left="0" w:firstLine="560" w:firstLineChars="200"/>
        <w:rPr>
          <w:rFonts w:ascii="Times New Roman" w:hAnsi="Times New Roman" w:cs="Times New Roman"/>
        </w:rPr>
      </w:pPr>
      <w:r>
        <w:rPr>
          <w:rFonts w:ascii="Times New Roman" w:hAnsi="Times New Roman" w:cs="Times New Roman"/>
        </w:rPr>
        <w:t>坚持</w:t>
      </w:r>
      <w:r>
        <w:rPr>
          <w:rFonts w:hint="default" w:ascii="Times New Roman" w:hAnsi="Times New Roman" w:eastAsia="仿宋" w:cs="Times New Roman"/>
        </w:rPr>
        <w:t>“</w:t>
      </w:r>
      <w:r>
        <w:rPr>
          <w:rFonts w:ascii="Times New Roman" w:hAnsi="Times New Roman" w:cs="Times New Roman"/>
        </w:rPr>
        <w:t>土地要素跟着项目走</w:t>
      </w:r>
      <w:r>
        <w:rPr>
          <w:rFonts w:hint="default" w:ascii="Times New Roman" w:hAnsi="Times New Roman" w:eastAsia="仿宋" w:cs="Times New Roman"/>
        </w:rPr>
        <w:t>”</w:t>
      </w:r>
      <w:r>
        <w:rPr>
          <w:rFonts w:ascii="Times New Roman" w:hAnsi="Times New Roman" w:cs="Times New Roman"/>
        </w:rPr>
        <w:t>，围绕</w:t>
      </w:r>
      <w:r>
        <w:rPr>
          <w:rFonts w:hint="default" w:ascii="Times New Roman" w:hAnsi="Times New Roman" w:eastAsia="仿宋" w:cs="Times New Roman"/>
        </w:rPr>
        <w:t>“</w:t>
      </w:r>
      <w:r>
        <w:rPr>
          <w:rFonts w:ascii="Times New Roman" w:hAnsi="Times New Roman" w:cs="Times New Roman"/>
        </w:rPr>
        <w:t>三高四新</w:t>
      </w:r>
      <w:r>
        <w:rPr>
          <w:rFonts w:hint="default" w:ascii="Times New Roman" w:hAnsi="Times New Roman" w:eastAsia="仿宋" w:cs="Times New Roman"/>
        </w:rPr>
        <w:t>”</w:t>
      </w:r>
      <w:r>
        <w:rPr>
          <w:rFonts w:ascii="Times New Roman" w:hAnsi="Times New Roman" w:cs="Times New Roman"/>
        </w:rPr>
        <w:t>战略确定的优先发展产业，创新供给保障方式，推动经济高质量发展。</w:t>
      </w:r>
    </w:p>
    <w:p>
      <w:pPr>
        <w:pStyle w:val="2"/>
        <w:spacing w:before="0" w:beforeLines="0" w:afterLines="0" w:line="360" w:lineRule="auto"/>
        <w:ind w:left="0" w:firstLine="560" w:firstLineChars="200"/>
        <w:rPr>
          <w:rFonts w:ascii="Times New Roman" w:hAnsi="Times New Roman" w:cs="Times New Roman"/>
        </w:rPr>
      </w:pPr>
      <w:r>
        <w:rPr>
          <w:rFonts w:hint="default" w:ascii="Times New Roman" w:hAnsi="Times New Roman" w:eastAsia="仿宋" w:cs="Times New Roman"/>
        </w:rPr>
        <w:t>3</w:t>
      </w:r>
      <w:r>
        <w:rPr>
          <w:rFonts w:ascii="Times New Roman" w:hAnsi="Times New Roman" w:cs="Times New Roman"/>
        </w:rPr>
        <w:t>、供需平衡原则。</w:t>
      </w:r>
    </w:p>
    <w:p>
      <w:pPr>
        <w:pStyle w:val="2"/>
        <w:spacing w:before="0" w:beforeLines="0" w:afterLines="0" w:line="360" w:lineRule="auto"/>
        <w:ind w:left="0" w:right="0" w:firstLine="560" w:firstLineChars="200"/>
        <w:jc w:val="both"/>
        <w:rPr>
          <w:rFonts w:ascii="Times New Roman" w:hAnsi="Times New Roman" w:cs="Times New Roman"/>
        </w:rPr>
      </w:pPr>
      <w:r>
        <w:rPr>
          <w:rFonts w:ascii="Times New Roman" w:hAnsi="Times New Roman" w:cs="Times New Roman"/>
        </w:rPr>
        <w:t>以土地供应引导需求，合理配置土地供应的</w:t>
      </w:r>
      <w:r>
        <w:rPr>
          <w:rFonts w:ascii="Times New Roman" w:hAnsi="Times New Roman" w:cs="Times New Roman"/>
          <w:spacing w:val="-12"/>
        </w:rPr>
        <w:t>规模、结构、布局和时序，形成土地供应与市场需求相适应的格</w:t>
      </w:r>
      <w:r>
        <w:rPr>
          <w:rFonts w:ascii="Times New Roman" w:hAnsi="Times New Roman" w:cs="Times New Roman"/>
          <w:spacing w:val="-11"/>
        </w:rPr>
        <w:t>局。确保计划阶段能够满足经济发展的用地需求，达到供需平衡的总</w:t>
      </w:r>
      <w:r>
        <w:rPr>
          <w:rFonts w:ascii="Times New Roman" w:hAnsi="Times New Roman" w:cs="Times New Roman"/>
          <w:spacing w:val="-7"/>
        </w:rPr>
        <w:t>目标，保障经济社会平稳发展。</w:t>
      </w:r>
    </w:p>
    <w:p>
      <w:pPr>
        <w:pStyle w:val="2"/>
        <w:spacing w:before="0" w:beforeLines="0" w:afterLines="0" w:line="360" w:lineRule="auto"/>
        <w:ind w:left="0" w:firstLine="560" w:firstLineChars="200"/>
        <w:rPr>
          <w:rFonts w:ascii="Times New Roman" w:hAnsi="Times New Roman" w:cs="Times New Roman"/>
        </w:rPr>
      </w:pPr>
      <w:r>
        <w:rPr>
          <w:rFonts w:hint="default" w:ascii="Times New Roman" w:hAnsi="Times New Roman" w:eastAsia="仿宋" w:cs="Times New Roman"/>
        </w:rPr>
        <w:t>4</w:t>
      </w:r>
      <w:r>
        <w:rPr>
          <w:rFonts w:ascii="Times New Roman" w:hAnsi="Times New Roman" w:cs="Times New Roman"/>
        </w:rPr>
        <w:t>、以供定储原则。</w:t>
      </w:r>
    </w:p>
    <w:p>
      <w:pPr>
        <w:pStyle w:val="2"/>
        <w:spacing w:before="0" w:beforeLines="0" w:afterLines="0" w:line="360" w:lineRule="auto"/>
        <w:ind w:left="0" w:right="0" w:firstLine="560" w:firstLineChars="200"/>
        <w:jc w:val="both"/>
        <w:rPr>
          <w:rFonts w:ascii="Times New Roman" w:hAnsi="Times New Roman" w:cs="Times New Roman"/>
        </w:rPr>
      </w:pPr>
      <w:r>
        <w:rPr>
          <w:rFonts w:ascii="Times New Roman" w:hAnsi="Times New Roman" w:cs="Times New Roman"/>
        </w:rPr>
        <w:t>以保障土地市场的有效供给和调控为目标，</w:t>
      </w:r>
      <w:r>
        <w:rPr>
          <w:rFonts w:ascii="Times New Roman" w:hAnsi="Times New Roman" w:cs="Times New Roman"/>
          <w:spacing w:val="-9"/>
        </w:rPr>
        <w:t>在充分考虑储备资金和潜力的基础上，根据土地供应方案合理安排土地储备方案。同时，保留适当的弹性，做到滚动管理，实现</w:t>
      </w:r>
      <w:r>
        <w:rPr>
          <w:rFonts w:hint="default" w:ascii="Times New Roman" w:hAnsi="Times New Roman" w:eastAsia="仿宋" w:cs="Times New Roman"/>
        </w:rPr>
        <w:t>“</w:t>
      </w:r>
      <w:r>
        <w:rPr>
          <w:rFonts w:ascii="Times New Roman" w:hAnsi="Times New Roman" w:cs="Times New Roman"/>
        </w:rPr>
        <w:t>超前规</w:t>
      </w:r>
      <w:r>
        <w:rPr>
          <w:rFonts w:ascii="Times New Roman" w:hAnsi="Times New Roman" w:cs="Times New Roman"/>
          <w:spacing w:val="-3"/>
        </w:rPr>
        <w:t>划、提前运作、弹性管理</w:t>
      </w:r>
      <w:r>
        <w:rPr>
          <w:rFonts w:hint="default" w:ascii="Times New Roman" w:hAnsi="Times New Roman" w:eastAsia="仿宋" w:cs="Times New Roman"/>
          <w:spacing w:val="-3"/>
        </w:rPr>
        <w:t>”</w:t>
      </w:r>
      <w:r>
        <w:rPr>
          <w:rFonts w:ascii="Times New Roman" w:hAnsi="Times New Roman" w:cs="Times New Roman"/>
        </w:rPr>
        <w:t>。</w:t>
      </w:r>
    </w:p>
    <w:p>
      <w:pPr>
        <w:pStyle w:val="2"/>
        <w:spacing w:before="0" w:beforeLines="0" w:afterLines="0" w:line="360" w:lineRule="auto"/>
        <w:ind w:left="0" w:firstLine="560" w:firstLineChars="200"/>
        <w:rPr>
          <w:rFonts w:ascii="Times New Roman" w:hAnsi="Times New Roman" w:cs="Times New Roman"/>
        </w:rPr>
      </w:pPr>
      <w:r>
        <w:rPr>
          <w:rFonts w:hint="default" w:ascii="Times New Roman" w:hAnsi="Times New Roman" w:eastAsia="仿宋" w:cs="Times New Roman"/>
        </w:rPr>
        <w:t>5</w:t>
      </w:r>
      <w:r>
        <w:rPr>
          <w:rFonts w:ascii="Times New Roman" w:hAnsi="Times New Roman" w:cs="Times New Roman"/>
        </w:rPr>
        <w:t>、节约集约原则。</w:t>
      </w:r>
    </w:p>
    <w:p>
      <w:pPr>
        <w:pStyle w:val="2"/>
        <w:spacing w:beforeLines="0" w:afterLines="0" w:line="360" w:lineRule="auto"/>
        <w:ind w:left="0" w:right="0" w:firstLine="560" w:firstLineChars="200"/>
        <w:jc w:val="both"/>
        <w:rPr>
          <w:rFonts w:ascii="Times New Roman" w:hAnsi="Times New Roman" w:cs="Times New Roman"/>
        </w:rPr>
      </w:pPr>
      <w:r>
        <w:rPr>
          <w:rFonts w:ascii="Times New Roman" w:hAnsi="Times New Roman" w:cs="Times New Roman"/>
        </w:rPr>
        <w:t>以节约集约用地为目标，优化储备土地结构，</w:t>
      </w:r>
      <w:r>
        <w:rPr>
          <w:rFonts w:ascii="Times New Roman" w:hAnsi="Times New Roman" w:cs="Times New Roman"/>
          <w:spacing w:val="-9"/>
        </w:rPr>
        <w:t>优先储备闲置、空闲和低效利用的国有存量建设用地。统筹安排储备土地前期开发时序，确保</w:t>
      </w:r>
      <w:r>
        <w:rPr>
          <w:rFonts w:hint="default" w:ascii="Times New Roman" w:hAnsi="Times New Roman" w:eastAsia="仿宋" w:cs="Times New Roman"/>
        </w:rPr>
        <w:t>“</w:t>
      </w:r>
      <w:r>
        <w:rPr>
          <w:rFonts w:ascii="Times New Roman" w:hAnsi="Times New Roman" w:cs="Times New Roman"/>
          <w:spacing w:val="-2"/>
        </w:rPr>
        <w:t>净地</w:t>
      </w:r>
      <w:r>
        <w:rPr>
          <w:rFonts w:hint="default" w:ascii="Times New Roman" w:hAnsi="Times New Roman" w:eastAsia="仿宋" w:cs="Times New Roman"/>
          <w:spacing w:val="-3"/>
        </w:rPr>
        <w:t>”</w:t>
      </w:r>
      <w:r>
        <w:rPr>
          <w:rFonts w:ascii="Times New Roman" w:hAnsi="Times New Roman" w:cs="Times New Roman"/>
          <w:spacing w:val="-7"/>
        </w:rPr>
        <w:t>供应。加快在库储备土地流转速</w:t>
      </w:r>
      <w:r>
        <w:rPr>
          <w:rFonts w:ascii="Times New Roman" w:hAnsi="Times New Roman" w:cs="Times New Roman"/>
          <w:spacing w:val="-5"/>
        </w:rPr>
        <w:t>度，减少土地储备资金和用地指标闲置。</w:t>
      </w:r>
    </w:p>
    <w:p>
      <w:pPr>
        <w:pStyle w:val="2"/>
        <w:spacing w:before="0" w:beforeLines="0" w:afterLines="0" w:line="360" w:lineRule="auto"/>
        <w:ind w:left="0" w:right="0" w:firstLine="560" w:firstLineChars="200"/>
        <w:rPr>
          <w:rFonts w:ascii="Times New Roman" w:hAnsi="Times New Roman" w:cs="Times New Roman"/>
        </w:rPr>
      </w:pPr>
      <w:r>
        <w:rPr>
          <w:rFonts w:hint="default" w:ascii="Times New Roman" w:hAnsi="Times New Roman" w:eastAsia="仿宋" w:cs="Times New Roman"/>
        </w:rPr>
        <w:t>6</w:t>
      </w:r>
      <w:r>
        <w:rPr>
          <w:rFonts w:ascii="Times New Roman" w:hAnsi="Times New Roman" w:cs="Times New Roman"/>
        </w:rPr>
        <w:t>、规模控制原则。</w:t>
      </w:r>
    </w:p>
    <w:p>
      <w:pPr>
        <w:pStyle w:val="2"/>
        <w:spacing w:before="0" w:beforeLines="0" w:afterLines="0" w:line="360" w:lineRule="auto"/>
        <w:ind w:left="0" w:right="0" w:firstLine="560" w:firstLineChars="200"/>
        <w:rPr>
          <w:rFonts w:ascii="Times New Roman" w:hAnsi="Times New Roman" w:cs="Times New Roman"/>
        </w:rPr>
      </w:pPr>
      <w:r>
        <w:rPr>
          <w:rFonts w:ascii="Times New Roman" w:hAnsi="Times New Roman" w:cs="Times New Roman"/>
        </w:rPr>
        <w:t xml:space="preserve">以房地产调控用地和园区周转用地为重点， </w:t>
      </w:r>
      <w:r>
        <w:rPr>
          <w:rFonts w:ascii="Times New Roman" w:hAnsi="Times New Roman" w:cs="Times New Roman"/>
          <w:spacing w:val="-9"/>
        </w:rPr>
        <w:t>对土地储备项目实施进度做出合理安排，合理控制在库储备土地规模。</w:t>
      </w:r>
    </w:p>
    <w:p>
      <w:pPr>
        <w:pStyle w:val="3"/>
        <w:spacing w:beforeLines="50" w:afterLines="50" w:line="360" w:lineRule="auto"/>
        <w:ind w:left="0" w:firstLine="0" w:firstLineChars="0"/>
        <w:rPr>
          <w:rFonts w:hint="default" w:ascii="Times New Roman" w:hAnsi="Times New Roman" w:eastAsia="仿宋" w:cs="Times New Roman"/>
          <w:sz w:val="32"/>
          <w:szCs w:val="32"/>
        </w:rPr>
      </w:pPr>
      <w:bookmarkStart w:id="8" w:name="_bookmark4"/>
      <w:bookmarkEnd w:id="8"/>
      <w:bookmarkStart w:id="9" w:name="_Toc8848"/>
      <w:r>
        <w:rPr>
          <w:rFonts w:hint="default" w:ascii="Times New Roman" w:hAnsi="Times New Roman" w:eastAsia="仿宋" w:cs="Times New Roman"/>
          <w:sz w:val="32"/>
          <w:szCs w:val="32"/>
        </w:rPr>
        <w:t>三、适用范围和实施期限</w:t>
      </w:r>
      <w:bookmarkEnd w:id="9"/>
    </w:p>
    <w:p>
      <w:pPr>
        <w:pStyle w:val="2"/>
        <w:spacing w:before="0" w:beforeLines="0" w:afterLines="0" w:line="360" w:lineRule="auto"/>
        <w:ind w:left="0" w:right="0" w:firstLine="560" w:firstLineChars="200"/>
        <w:jc w:val="both"/>
        <w:rPr>
          <w:rFonts w:ascii="Times New Roman" w:hAnsi="Times New Roman" w:cs="Times New Roman"/>
        </w:rPr>
      </w:pPr>
      <w:r>
        <w:rPr>
          <w:rFonts w:ascii="Times New Roman" w:hAnsi="Times New Roman" w:cs="Times New Roman"/>
        </w:rPr>
        <w:t>本计划适用于</w:t>
      </w:r>
      <w:r>
        <w:rPr>
          <w:rFonts w:hint="default" w:ascii="Times New Roman" w:hAnsi="Times New Roman" w:cs="Times New Roman"/>
          <w:lang w:eastAsia="zh-CN"/>
        </w:rPr>
        <w:t>洪江市</w:t>
      </w:r>
      <w:r>
        <w:rPr>
          <w:rFonts w:ascii="Times New Roman" w:hAnsi="Times New Roman" w:cs="Times New Roman"/>
        </w:rPr>
        <w:t>行政辖区内计划期供应和储备的全部国有建设用地。 国有建设用地储备和供应计划的计划期为一年，本次计划年度为</w:t>
      </w:r>
      <w:r>
        <w:rPr>
          <w:rFonts w:hint="default" w:ascii="Times New Roman" w:hAnsi="Times New Roman" w:eastAsia="仿宋" w:cs="Times New Roman"/>
          <w:lang w:eastAsia="zh-CN"/>
        </w:rPr>
        <w:t>2021</w:t>
      </w:r>
      <w:r>
        <w:rPr>
          <w:rFonts w:ascii="Times New Roman" w:hAnsi="Times New Roman" w:cs="Times New Roman"/>
        </w:rPr>
        <w:t xml:space="preserve">年 </w:t>
      </w:r>
      <w:r>
        <w:rPr>
          <w:rFonts w:hint="default" w:ascii="Times New Roman" w:hAnsi="Times New Roman" w:eastAsia="仿宋" w:cs="Times New Roman"/>
        </w:rPr>
        <w:t xml:space="preserve">1 </w:t>
      </w:r>
      <w:r>
        <w:rPr>
          <w:rFonts w:ascii="Times New Roman" w:hAnsi="Times New Roman" w:cs="Times New Roman"/>
        </w:rPr>
        <w:t xml:space="preserve">月 </w:t>
      </w:r>
      <w:r>
        <w:rPr>
          <w:rFonts w:hint="default" w:ascii="Times New Roman" w:hAnsi="Times New Roman" w:eastAsia="仿宋" w:cs="Times New Roman"/>
        </w:rPr>
        <w:t xml:space="preserve">1 </w:t>
      </w:r>
      <w:r>
        <w:rPr>
          <w:rFonts w:ascii="Times New Roman" w:hAnsi="Times New Roman" w:cs="Times New Roman"/>
        </w:rPr>
        <w:t>日至</w:t>
      </w:r>
      <w:r>
        <w:rPr>
          <w:rFonts w:hint="default" w:ascii="Times New Roman" w:hAnsi="Times New Roman" w:eastAsia="仿宋" w:cs="Times New Roman"/>
          <w:lang w:eastAsia="zh-CN"/>
        </w:rPr>
        <w:t>2021</w:t>
      </w:r>
      <w:r>
        <w:rPr>
          <w:rFonts w:ascii="Times New Roman" w:hAnsi="Times New Roman" w:cs="Times New Roman"/>
        </w:rPr>
        <w:t xml:space="preserve">年 </w:t>
      </w:r>
      <w:r>
        <w:rPr>
          <w:rFonts w:hint="default" w:ascii="Times New Roman" w:hAnsi="Times New Roman" w:eastAsia="仿宋" w:cs="Times New Roman"/>
        </w:rPr>
        <w:t xml:space="preserve">12 </w:t>
      </w:r>
      <w:r>
        <w:rPr>
          <w:rFonts w:ascii="Times New Roman" w:hAnsi="Times New Roman" w:cs="Times New Roman"/>
        </w:rPr>
        <w:t xml:space="preserve">月 </w:t>
      </w:r>
      <w:r>
        <w:rPr>
          <w:rFonts w:hint="default" w:ascii="Times New Roman" w:hAnsi="Times New Roman" w:eastAsia="仿宋" w:cs="Times New Roman"/>
        </w:rPr>
        <w:t xml:space="preserve">31 </w:t>
      </w:r>
      <w:r>
        <w:rPr>
          <w:rFonts w:ascii="Times New Roman" w:hAnsi="Times New Roman" w:cs="Times New Roman"/>
        </w:rPr>
        <w:t>日。</w:t>
      </w:r>
    </w:p>
    <w:p>
      <w:pPr>
        <w:pStyle w:val="3"/>
        <w:spacing w:before="0" w:beforeLines="50" w:afterLines="50" w:line="360" w:lineRule="auto"/>
        <w:ind w:left="0" w:firstLine="0" w:firstLineChars="0"/>
        <w:jc w:val="both"/>
        <w:rPr>
          <w:rFonts w:hint="default" w:ascii="Times New Roman" w:hAnsi="Times New Roman" w:eastAsia="仿宋" w:cs="Times New Roman"/>
          <w:sz w:val="32"/>
          <w:szCs w:val="32"/>
        </w:rPr>
      </w:pPr>
      <w:bookmarkStart w:id="10" w:name="_bookmark5"/>
      <w:bookmarkEnd w:id="10"/>
      <w:bookmarkStart w:id="11" w:name="_Toc24511"/>
      <w:r>
        <w:rPr>
          <w:rFonts w:hint="default" w:ascii="Times New Roman" w:hAnsi="Times New Roman" w:eastAsia="仿宋" w:cs="Times New Roman"/>
          <w:sz w:val="32"/>
          <w:szCs w:val="32"/>
        </w:rPr>
        <w:t>四、供应计划指标</w:t>
      </w:r>
      <w:bookmarkEnd w:id="11"/>
    </w:p>
    <w:p>
      <w:pPr>
        <w:pStyle w:val="4"/>
        <w:spacing w:beforeLines="0" w:afterLines="0" w:line="360" w:lineRule="auto"/>
        <w:ind w:left="0" w:firstLine="562" w:firstLineChars="200"/>
        <w:rPr>
          <w:rFonts w:hint="default" w:ascii="Times New Roman" w:hAnsi="Times New Roman" w:eastAsia="仿宋" w:cs="Times New Roman"/>
          <w:sz w:val="28"/>
          <w:szCs w:val="28"/>
        </w:rPr>
      </w:pPr>
      <w:bookmarkStart w:id="12" w:name="_bookmark6"/>
      <w:bookmarkEnd w:id="12"/>
      <w:bookmarkStart w:id="13" w:name="_Toc31539"/>
      <w:r>
        <w:rPr>
          <w:rFonts w:hint="default" w:ascii="Times New Roman" w:hAnsi="Times New Roman" w:eastAsia="仿宋" w:cs="Times New Roman"/>
          <w:sz w:val="28"/>
          <w:szCs w:val="28"/>
        </w:rPr>
        <w:t>（一）供应总量的确定</w:t>
      </w:r>
      <w:bookmarkEnd w:id="13"/>
    </w:p>
    <w:p>
      <w:pPr>
        <w:pStyle w:val="2"/>
        <w:spacing w:before="0" w:beforeLines="0" w:afterLines="0" w:line="360" w:lineRule="auto"/>
        <w:ind w:left="0" w:firstLine="560" w:firstLineChars="200"/>
        <w:jc w:val="both"/>
        <w:rPr>
          <w:rFonts w:ascii="Times New Roman" w:hAnsi="Times New Roman" w:cs="Times New Roman"/>
        </w:rPr>
      </w:pPr>
      <w:r>
        <w:rPr>
          <w:rFonts w:hint="default" w:ascii="Times New Roman" w:hAnsi="Times New Roman" w:eastAsia="仿宋" w:cs="Times New Roman"/>
        </w:rPr>
        <w:t xml:space="preserve">2021 </w:t>
      </w:r>
      <w:r>
        <w:rPr>
          <w:rFonts w:hint="default" w:ascii="Times New Roman" w:hAnsi="Times New Roman" w:eastAsia="仿宋" w:cs="Times New Roman"/>
          <w:lang w:eastAsia="zh-CN"/>
        </w:rPr>
        <w:t>洪江市</w:t>
      </w:r>
      <w:r>
        <w:rPr>
          <w:rFonts w:ascii="Times New Roman" w:hAnsi="Times New Roman" w:cs="Times New Roman"/>
        </w:rPr>
        <w:t xml:space="preserve">用地供应总量控制在 </w:t>
      </w:r>
      <w:r>
        <w:rPr>
          <w:rFonts w:hint="eastAsia" w:ascii="Times New Roman" w:hAnsi="Times New Roman" w:cs="Times New Roman"/>
          <w:lang w:val="en-US" w:eastAsia="zh-CN"/>
        </w:rPr>
        <w:t>66.88</w:t>
      </w:r>
      <w:r>
        <w:rPr>
          <w:rFonts w:ascii="Times New Roman" w:hAnsi="Times New Roman" w:cs="Times New Roman"/>
        </w:rPr>
        <w:t>公顷以内，其中使用新增建设用地</w:t>
      </w:r>
      <w:r>
        <w:rPr>
          <w:rFonts w:hint="eastAsia" w:ascii="Times New Roman" w:hAnsi="Times New Roman" w:cs="Times New Roman"/>
          <w:lang w:val="en-US" w:eastAsia="zh-CN"/>
        </w:rPr>
        <w:t>45.83</w:t>
      </w:r>
      <w:r>
        <w:rPr>
          <w:rFonts w:hint="default" w:ascii="Times New Roman" w:hAnsi="Times New Roman" w:eastAsia="仿宋" w:cs="Times New Roman"/>
        </w:rPr>
        <w:t xml:space="preserve"> </w:t>
      </w:r>
      <w:r>
        <w:rPr>
          <w:rFonts w:ascii="Times New Roman" w:hAnsi="Times New Roman" w:cs="Times New Roman"/>
        </w:rPr>
        <w:t>公顷。</w:t>
      </w:r>
    </w:p>
    <w:p>
      <w:pPr>
        <w:pStyle w:val="4"/>
        <w:spacing w:before="0" w:beforeLines="0" w:afterLines="0" w:line="360" w:lineRule="auto"/>
        <w:ind w:left="0" w:firstLine="562" w:firstLineChars="200"/>
        <w:rPr>
          <w:rFonts w:hint="default" w:ascii="Times New Roman" w:hAnsi="Times New Roman" w:eastAsia="仿宋" w:cs="Times New Roman"/>
          <w:sz w:val="28"/>
          <w:szCs w:val="28"/>
        </w:rPr>
      </w:pPr>
      <w:bookmarkStart w:id="14" w:name="_bookmark7"/>
      <w:bookmarkEnd w:id="14"/>
      <w:bookmarkStart w:id="15" w:name="_Toc4928"/>
      <w:r>
        <w:rPr>
          <w:rFonts w:hint="default" w:ascii="Times New Roman" w:hAnsi="Times New Roman" w:eastAsia="仿宋" w:cs="Times New Roman"/>
          <w:sz w:val="28"/>
          <w:szCs w:val="28"/>
        </w:rPr>
        <w:t>（二）国有建设用地供应结构</w:t>
      </w:r>
      <w:bookmarkEnd w:id="15"/>
    </w:p>
    <w:p>
      <w:pPr>
        <w:pStyle w:val="2"/>
        <w:spacing w:before="0" w:beforeLines="0" w:afterLines="0" w:line="360" w:lineRule="auto"/>
        <w:ind w:left="0" w:right="0" w:firstLine="560" w:firstLineChars="200"/>
        <w:jc w:val="both"/>
        <w:rPr>
          <w:rFonts w:ascii="Times New Roman" w:hAnsi="Times New Roman" w:cs="Times New Roman"/>
        </w:rPr>
      </w:pPr>
      <w:r>
        <w:rPr>
          <w:rFonts w:hint="default" w:ascii="Times New Roman" w:hAnsi="Times New Roman" w:cs="Times New Roman"/>
          <w:spacing w:val="0"/>
        </w:rPr>
        <w:t>根据土地需求审核结果，结合各土地类型需求预测结果，综合确定</w:t>
      </w:r>
      <w:r>
        <w:rPr>
          <w:rFonts w:hint="default" w:ascii="Times New Roman" w:hAnsi="Times New Roman" w:eastAsia="仿宋" w:cs="Times New Roman"/>
        </w:rPr>
        <w:t>202</w:t>
      </w:r>
      <w:r>
        <w:rPr>
          <w:rFonts w:hint="default" w:ascii="Times New Roman" w:hAnsi="Times New Roman" w:eastAsia="仿宋" w:cs="Times New Roman"/>
          <w:lang w:val="en-US" w:eastAsia="zh-CN"/>
        </w:rPr>
        <w:t>1</w:t>
      </w:r>
      <w:r>
        <w:rPr>
          <w:rFonts w:hint="default" w:ascii="Times New Roman" w:hAnsi="Times New Roman" w:cs="Times New Roman"/>
          <w:spacing w:val="0"/>
        </w:rPr>
        <w:t>年</w:t>
      </w:r>
      <w:r>
        <w:rPr>
          <w:rFonts w:hint="default" w:ascii="Times New Roman" w:hAnsi="Times New Roman" w:cs="Times New Roman"/>
          <w:spacing w:val="0"/>
          <w:lang w:eastAsia="zh-CN"/>
        </w:rPr>
        <w:t>洪江市</w:t>
      </w:r>
      <w:r>
        <w:rPr>
          <w:rFonts w:hint="default" w:ascii="Times New Roman" w:hAnsi="Times New Roman" w:cs="Times New Roman"/>
          <w:spacing w:val="0"/>
        </w:rPr>
        <w:t>土地供应结构。</w:t>
      </w:r>
      <w:r>
        <w:rPr>
          <w:rFonts w:hint="default" w:ascii="Times New Roman" w:hAnsi="Times New Roman" w:eastAsia="仿宋" w:cs="Times New Roman"/>
        </w:rPr>
        <w:t>2021</w:t>
      </w:r>
      <w:r>
        <w:rPr>
          <w:rFonts w:hint="default" w:ascii="Times New Roman" w:hAnsi="Times New Roman" w:cs="Times New Roman"/>
          <w:spacing w:val="0"/>
        </w:rPr>
        <w:t>年度</w:t>
      </w:r>
      <w:r>
        <w:rPr>
          <w:rFonts w:hint="default" w:ascii="Times New Roman" w:hAnsi="Times New Roman" w:cs="Times New Roman"/>
          <w:spacing w:val="0"/>
          <w:lang w:eastAsia="zh-CN"/>
        </w:rPr>
        <w:t>洪江市</w:t>
      </w:r>
      <w:r>
        <w:rPr>
          <w:rFonts w:hint="default" w:ascii="Times New Roman" w:hAnsi="Times New Roman" w:cs="Times New Roman"/>
          <w:spacing w:val="0"/>
        </w:rPr>
        <w:t>国有建设用地供应总量中，商服用地</w:t>
      </w:r>
      <w:r>
        <w:rPr>
          <w:rFonts w:hint="default" w:ascii="Times New Roman" w:hAnsi="Times New Roman" w:eastAsia="仿宋" w:cs="Times New Roman"/>
          <w:lang w:val="en-US" w:eastAsia="zh-CN"/>
        </w:rPr>
        <w:t>4.31</w:t>
      </w:r>
      <w:r>
        <w:rPr>
          <w:rFonts w:hint="default" w:ascii="Times New Roman" w:hAnsi="Times New Roman" w:cs="Times New Roman"/>
          <w:spacing w:val="0"/>
        </w:rPr>
        <w:t>公顷，占供应总量的</w:t>
      </w:r>
      <w:r>
        <w:rPr>
          <w:rFonts w:hint="eastAsia" w:ascii="Times New Roman" w:hAnsi="Times New Roman" w:cs="Times New Roman"/>
          <w:spacing w:val="0"/>
          <w:lang w:val="en-US" w:eastAsia="zh-CN"/>
        </w:rPr>
        <w:t>6.44</w:t>
      </w:r>
      <w:r>
        <w:rPr>
          <w:rFonts w:hint="default" w:ascii="Times New Roman" w:hAnsi="Times New Roman" w:eastAsia="仿宋" w:cs="Times New Roman"/>
          <w:spacing w:val="0"/>
        </w:rPr>
        <w:t>%</w:t>
      </w:r>
      <w:r>
        <w:rPr>
          <w:rFonts w:hint="default" w:ascii="Times New Roman" w:hAnsi="Times New Roman" w:cs="Times New Roman"/>
          <w:spacing w:val="0"/>
        </w:rPr>
        <w:t>；工矿仓储用地</w:t>
      </w:r>
      <w:r>
        <w:rPr>
          <w:rFonts w:hint="eastAsia" w:ascii="Times New Roman" w:hAnsi="Times New Roman" w:cs="Times New Roman"/>
          <w:lang w:val="en-US" w:eastAsia="zh-CN"/>
        </w:rPr>
        <w:t>29.42</w:t>
      </w:r>
      <w:r>
        <w:rPr>
          <w:rFonts w:hint="default" w:ascii="Times New Roman" w:hAnsi="Times New Roman" w:cs="Times New Roman"/>
          <w:spacing w:val="0"/>
        </w:rPr>
        <w:t>公顷，占供应总量的</w:t>
      </w:r>
      <w:r>
        <w:rPr>
          <w:rFonts w:hint="eastAsia" w:ascii="Times New Roman" w:hAnsi="Times New Roman" w:cs="Times New Roman"/>
          <w:spacing w:val="0"/>
          <w:lang w:val="en-US" w:eastAsia="zh-CN"/>
        </w:rPr>
        <w:t>43.99</w:t>
      </w:r>
      <w:r>
        <w:rPr>
          <w:rFonts w:hint="default" w:ascii="Times New Roman" w:hAnsi="Times New Roman" w:eastAsia="仿宋" w:cs="Times New Roman"/>
          <w:spacing w:val="0"/>
          <w:lang w:eastAsia="zh-CN"/>
        </w:rPr>
        <w:t>%</w:t>
      </w:r>
      <w:r>
        <w:rPr>
          <w:rFonts w:hint="default" w:ascii="Times New Roman" w:hAnsi="Times New Roman" w:cs="Times New Roman"/>
          <w:spacing w:val="0"/>
        </w:rPr>
        <w:t>；住宅用地</w:t>
      </w:r>
      <w:r>
        <w:rPr>
          <w:rFonts w:hint="default" w:ascii="Times New Roman" w:hAnsi="Times New Roman" w:eastAsia="仿宋" w:cs="Times New Roman"/>
          <w:spacing w:val="0"/>
          <w:lang w:eastAsia="zh-CN"/>
        </w:rPr>
        <w:t>13.18</w:t>
      </w:r>
      <w:r>
        <w:rPr>
          <w:rFonts w:hint="default" w:ascii="Times New Roman" w:hAnsi="Times New Roman" w:cs="Times New Roman"/>
          <w:spacing w:val="0"/>
        </w:rPr>
        <w:t>公顷，占供应总量的</w:t>
      </w:r>
      <w:r>
        <w:rPr>
          <w:rFonts w:hint="eastAsia" w:ascii="Times New Roman" w:hAnsi="Times New Roman" w:cs="Times New Roman"/>
          <w:spacing w:val="0"/>
          <w:lang w:val="en-US" w:eastAsia="zh-CN"/>
        </w:rPr>
        <w:t>19.71</w:t>
      </w:r>
      <w:r>
        <w:rPr>
          <w:rFonts w:hint="default" w:ascii="Times New Roman" w:hAnsi="Times New Roman" w:eastAsia="仿宋" w:cs="Times New Roman"/>
          <w:spacing w:val="0"/>
          <w:lang w:eastAsia="zh-CN"/>
        </w:rPr>
        <w:t>%</w:t>
      </w:r>
      <w:r>
        <w:rPr>
          <w:rFonts w:hint="default" w:ascii="Times New Roman" w:hAnsi="Times New Roman" w:cs="Times New Roman"/>
          <w:spacing w:val="0"/>
        </w:rPr>
        <w:t>；公共管理与公共服务用地</w:t>
      </w:r>
      <w:r>
        <w:rPr>
          <w:rFonts w:hint="default" w:ascii="Times New Roman" w:hAnsi="Times New Roman" w:eastAsia="仿宋" w:cs="Times New Roman"/>
          <w:spacing w:val="0"/>
          <w:lang w:val="en-US" w:eastAsia="zh-CN"/>
        </w:rPr>
        <w:t>6.91</w:t>
      </w:r>
      <w:r>
        <w:rPr>
          <w:rFonts w:hint="default" w:ascii="Times New Roman" w:hAnsi="Times New Roman" w:cs="Times New Roman"/>
          <w:spacing w:val="0"/>
        </w:rPr>
        <w:t>公</w:t>
      </w:r>
      <w:r>
        <w:rPr>
          <w:rFonts w:hint="default" w:ascii="Times New Roman" w:hAnsi="Times New Roman" w:cs="Times New Roman"/>
          <w:spacing w:val="0"/>
          <w:highlight w:val="none"/>
        </w:rPr>
        <w:t>顷，占供应总量的</w:t>
      </w:r>
      <w:r>
        <w:rPr>
          <w:rFonts w:hint="eastAsia" w:ascii="Times New Roman" w:hAnsi="Times New Roman" w:cs="Times New Roman"/>
          <w:highlight w:val="none"/>
          <w:lang w:val="en-US" w:eastAsia="zh-CN"/>
        </w:rPr>
        <w:t>10.33</w:t>
      </w:r>
      <w:r>
        <w:rPr>
          <w:rFonts w:hint="default" w:ascii="Times New Roman" w:hAnsi="Times New Roman" w:eastAsia="仿宋" w:cs="Times New Roman"/>
          <w:highlight w:val="none"/>
        </w:rPr>
        <w:t>%</w:t>
      </w:r>
      <w:r>
        <w:rPr>
          <w:rFonts w:hint="default" w:ascii="Times New Roman" w:hAnsi="Times New Roman" w:cs="Times New Roman"/>
          <w:spacing w:val="0"/>
          <w:highlight w:val="none"/>
        </w:rPr>
        <w:t>；交通运输用地</w:t>
      </w:r>
      <w:r>
        <w:rPr>
          <w:rFonts w:hint="default" w:ascii="Times New Roman" w:hAnsi="Times New Roman" w:eastAsia="仿宋" w:cs="Times New Roman"/>
          <w:highlight w:val="none"/>
          <w:lang w:val="en-US" w:eastAsia="zh-CN"/>
        </w:rPr>
        <w:t>13.06</w:t>
      </w:r>
      <w:r>
        <w:rPr>
          <w:rFonts w:hint="default" w:ascii="Times New Roman" w:hAnsi="Times New Roman" w:cs="Times New Roman"/>
          <w:spacing w:val="0"/>
          <w:highlight w:val="none"/>
        </w:rPr>
        <w:t>公顷，占供应总量的</w:t>
      </w:r>
      <w:r>
        <w:rPr>
          <w:rFonts w:hint="eastAsia" w:ascii="Times New Roman" w:hAnsi="Times New Roman" w:cs="Times New Roman"/>
          <w:highlight w:val="none"/>
          <w:lang w:val="en-US" w:eastAsia="zh-CN"/>
        </w:rPr>
        <w:t>19.53</w:t>
      </w:r>
      <w:r>
        <w:rPr>
          <w:rFonts w:hint="default" w:ascii="Times New Roman" w:hAnsi="Times New Roman" w:eastAsia="仿宋" w:cs="Times New Roman"/>
          <w:highlight w:val="none"/>
        </w:rPr>
        <w:t>%</w:t>
      </w:r>
      <w:r>
        <w:rPr>
          <w:rFonts w:ascii="Times New Roman" w:hAnsi="Times New Roman" w:cs="Times New Roman"/>
        </w:rPr>
        <w:t>。</w:t>
      </w:r>
    </w:p>
    <w:p>
      <w:pPr>
        <w:tabs>
          <w:tab w:val="left" w:pos="2057"/>
        </w:tabs>
        <w:spacing w:before="0" w:beforeLines="0" w:afterLines="0" w:line="360" w:lineRule="auto"/>
        <w:ind w:left="0" w:right="0" w:firstLine="0"/>
        <w:jc w:val="center"/>
        <w:rPr>
          <w:rFonts w:hint="eastAsia" w:ascii="仿宋" w:eastAsia="仿宋"/>
          <w:b/>
          <w:bCs/>
          <w:sz w:val="24"/>
        </w:rPr>
      </w:pPr>
      <w:r>
        <w:rPr>
          <w:rFonts w:hint="eastAsia" w:ascii="仿宋" w:eastAsia="仿宋"/>
          <w:b/>
          <w:bCs/>
          <w:sz w:val="24"/>
        </w:rPr>
        <w:t>表1</w:t>
      </w:r>
      <w:r>
        <w:rPr>
          <w:rFonts w:hint="eastAsia"/>
          <w:b/>
          <w:bCs/>
          <w:sz w:val="24"/>
          <w:lang w:val="en-US" w:eastAsia="zh-CN"/>
        </w:rPr>
        <w:t xml:space="preserve">  </w:t>
      </w:r>
      <w:r>
        <w:rPr>
          <w:rFonts w:hint="eastAsia" w:ascii="仿宋" w:eastAsia="仿宋"/>
          <w:b/>
          <w:bCs/>
          <w:sz w:val="24"/>
          <w:lang w:eastAsia="zh-CN"/>
        </w:rPr>
        <w:t>洪江市</w:t>
      </w:r>
      <w:r>
        <w:rPr>
          <w:rFonts w:hint="eastAsia" w:ascii="仿宋" w:eastAsia="仿宋"/>
          <w:b/>
          <w:bCs/>
          <w:spacing w:val="0"/>
          <w:sz w:val="24"/>
          <w:lang w:eastAsia="zh-CN"/>
        </w:rPr>
        <w:t>2021</w:t>
      </w:r>
      <w:r>
        <w:rPr>
          <w:rFonts w:hint="eastAsia" w:ascii="仿宋" w:eastAsia="仿宋"/>
          <w:b/>
          <w:bCs/>
          <w:sz w:val="24"/>
        </w:rPr>
        <w:t>年国有建设用地供应结构表</w:t>
      </w:r>
    </w:p>
    <w:p>
      <w:pPr>
        <w:spacing w:before="0" w:beforeLines="0" w:afterLines="0" w:line="360" w:lineRule="auto"/>
        <w:ind w:left="0" w:right="0" w:firstLine="0"/>
        <w:jc w:val="right"/>
        <w:rPr>
          <w:rFonts w:hint="eastAsia" w:ascii="仿宋" w:eastAsia="仿宋"/>
          <w:b/>
          <w:bCs/>
          <w:sz w:val="24"/>
        </w:rPr>
      </w:pPr>
      <w:r>
        <w:rPr>
          <w:rFonts w:hint="eastAsia" w:ascii="仿宋" w:eastAsia="仿宋"/>
          <w:b/>
          <w:bCs/>
          <w:sz w:val="24"/>
        </w:rPr>
        <w:t>单位：公顷</w:t>
      </w:r>
    </w:p>
    <w:tbl>
      <w:tblPr>
        <w:tblStyle w:val="13"/>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9"/>
        <w:gridCol w:w="2840"/>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3159" w:type="dxa"/>
            <w:vAlign w:val="bottom"/>
          </w:tcPr>
          <w:p>
            <w:pPr>
              <w:pStyle w:val="17"/>
              <w:spacing w:before="0" w:beforeLines="0" w:afterLines="0" w:line="360" w:lineRule="auto"/>
              <w:ind w:left="0" w:right="0"/>
              <w:jc w:val="center"/>
              <w:rPr>
                <w:b/>
                <w:bCs/>
                <w:sz w:val="24"/>
              </w:rPr>
            </w:pPr>
            <w:r>
              <w:rPr>
                <w:b/>
                <w:bCs/>
                <w:sz w:val="24"/>
              </w:rPr>
              <w:t>用地类型</w:t>
            </w:r>
          </w:p>
        </w:tc>
        <w:tc>
          <w:tcPr>
            <w:tcW w:w="2840" w:type="dxa"/>
            <w:vAlign w:val="bottom"/>
          </w:tcPr>
          <w:p>
            <w:pPr>
              <w:pStyle w:val="17"/>
              <w:spacing w:before="0" w:beforeLines="0" w:afterLines="0" w:line="360" w:lineRule="auto"/>
              <w:ind w:left="0" w:right="0"/>
              <w:jc w:val="center"/>
              <w:rPr>
                <w:b/>
                <w:bCs/>
                <w:sz w:val="24"/>
              </w:rPr>
            </w:pPr>
            <w:r>
              <w:rPr>
                <w:b/>
                <w:bCs/>
                <w:sz w:val="24"/>
              </w:rPr>
              <w:t>面积</w:t>
            </w:r>
          </w:p>
        </w:tc>
        <w:tc>
          <w:tcPr>
            <w:tcW w:w="2841" w:type="dxa"/>
            <w:vAlign w:val="bottom"/>
          </w:tcPr>
          <w:p>
            <w:pPr>
              <w:pStyle w:val="17"/>
              <w:spacing w:before="0" w:beforeLines="0" w:afterLines="0" w:line="360" w:lineRule="auto"/>
              <w:ind w:left="0" w:right="0"/>
              <w:jc w:val="center"/>
              <w:rPr>
                <w:b/>
                <w:bCs/>
                <w:sz w:val="24"/>
              </w:rPr>
            </w:pPr>
            <w:r>
              <w:rPr>
                <w:b/>
                <w:bCs/>
                <w:sz w:val="24"/>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159" w:type="dxa"/>
            <w:vAlign w:val="bottom"/>
          </w:tcPr>
          <w:p>
            <w:pPr>
              <w:pStyle w:val="17"/>
              <w:spacing w:before="0" w:beforeLines="0" w:afterLines="0" w:line="360" w:lineRule="auto"/>
              <w:ind w:left="0" w:right="0"/>
              <w:jc w:val="center"/>
              <w:rPr>
                <w:sz w:val="24"/>
              </w:rPr>
            </w:pPr>
            <w:r>
              <w:rPr>
                <w:sz w:val="24"/>
              </w:rPr>
              <w:t>商服用地</w:t>
            </w:r>
          </w:p>
        </w:tc>
        <w:tc>
          <w:tcPr>
            <w:tcW w:w="2840" w:type="dxa"/>
            <w:vAlign w:val="bottom"/>
          </w:tcPr>
          <w:p>
            <w:pPr>
              <w:widowControl/>
              <w:spacing w:before="0" w:beforeLines="0" w:afterLines="0" w:line="360" w:lineRule="auto"/>
              <w:ind w:left="0" w:right="0"/>
              <w:jc w:val="center"/>
              <w:textAlignment w:val="center"/>
              <w:rPr>
                <w:rFonts w:hint="default" w:ascii="Times New Roman" w:hAnsi="Times New Roman" w:eastAsia="仿宋" w:cs="Times New Roman"/>
                <w:sz w:val="24"/>
                <w:lang w:val="en-US" w:eastAsia="zh-CN"/>
              </w:rPr>
            </w:pPr>
            <w:r>
              <w:rPr>
                <w:rFonts w:hint="default" w:ascii="Times New Roman" w:hAnsi="Times New Roman" w:eastAsia="宋体" w:cs="Times New Roman"/>
                <w:i w:val="0"/>
                <w:color w:val="000000"/>
                <w:kern w:val="0"/>
                <w:sz w:val="24"/>
                <w:szCs w:val="24"/>
                <w:u w:val="none"/>
                <w:lang w:val="en-US" w:eastAsia="zh-CN" w:bidi="ar"/>
              </w:rPr>
              <w:t>4.31</w:t>
            </w:r>
          </w:p>
        </w:tc>
        <w:tc>
          <w:tcPr>
            <w:tcW w:w="2841" w:type="dxa"/>
            <w:vAlign w:val="bottom"/>
          </w:tcPr>
          <w:p>
            <w:pPr>
              <w:widowControl/>
              <w:spacing w:before="0" w:beforeLines="0" w:afterLines="0" w:line="360" w:lineRule="auto"/>
              <w:ind w:left="0"/>
              <w:jc w:val="center"/>
              <w:textAlignment w:val="center"/>
              <w:rPr>
                <w:rFonts w:ascii="Times New Roman" w:hAnsi="Times New Roman" w:cs="Times New Roman"/>
                <w:sz w:val="24"/>
              </w:rPr>
            </w:pPr>
            <w:r>
              <w:rPr>
                <w:rFonts w:hint="default" w:ascii="Times New Roman" w:hAnsi="Times New Roman" w:eastAsia="宋体" w:cs="Times New Roman"/>
                <w:i w:val="0"/>
                <w:color w:val="000000"/>
                <w:kern w:val="0"/>
                <w:sz w:val="24"/>
                <w:szCs w:val="24"/>
                <w:u w:val="none"/>
                <w:lang w:val="en-US" w:eastAsia="zh-CN" w:bidi="ar"/>
              </w:rPr>
              <w:t>6.44%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159" w:type="dxa"/>
            <w:vAlign w:val="bottom"/>
          </w:tcPr>
          <w:p>
            <w:pPr>
              <w:pStyle w:val="17"/>
              <w:spacing w:before="0" w:beforeLines="0" w:afterLines="0" w:line="360" w:lineRule="auto"/>
              <w:ind w:left="0" w:right="0"/>
              <w:jc w:val="center"/>
              <w:rPr>
                <w:sz w:val="24"/>
              </w:rPr>
            </w:pPr>
            <w:r>
              <w:rPr>
                <w:sz w:val="24"/>
              </w:rPr>
              <w:t>住宅用地</w:t>
            </w:r>
          </w:p>
        </w:tc>
        <w:tc>
          <w:tcPr>
            <w:tcW w:w="2840" w:type="dxa"/>
            <w:vAlign w:val="bottom"/>
          </w:tcPr>
          <w:p>
            <w:pPr>
              <w:widowControl/>
              <w:spacing w:before="0" w:beforeLines="0" w:afterLines="0" w:line="360" w:lineRule="auto"/>
              <w:ind w:left="0" w:right="0"/>
              <w:jc w:val="center"/>
              <w:textAlignment w:val="center"/>
              <w:rPr>
                <w:rFonts w:ascii="Times New Roman" w:hAnsi="Times New Roman" w:cs="Times New Roman"/>
                <w:sz w:val="24"/>
              </w:rPr>
            </w:pPr>
            <w:r>
              <w:rPr>
                <w:rFonts w:hint="default" w:ascii="Times New Roman" w:hAnsi="Times New Roman" w:eastAsia="宋体" w:cs="Times New Roman"/>
                <w:i w:val="0"/>
                <w:color w:val="000000"/>
                <w:kern w:val="0"/>
                <w:sz w:val="24"/>
                <w:szCs w:val="24"/>
                <w:u w:val="none"/>
                <w:lang w:val="en-US" w:eastAsia="zh-CN" w:bidi="ar"/>
              </w:rPr>
              <w:t>13.18</w:t>
            </w:r>
          </w:p>
        </w:tc>
        <w:tc>
          <w:tcPr>
            <w:tcW w:w="2841" w:type="dxa"/>
            <w:vAlign w:val="bottom"/>
          </w:tcPr>
          <w:p>
            <w:pPr>
              <w:widowControl/>
              <w:spacing w:before="0" w:beforeLines="0" w:afterLines="0" w:line="360" w:lineRule="auto"/>
              <w:ind w:left="0"/>
              <w:jc w:val="center"/>
              <w:textAlignment w:val="center"/>
              <w:rPr>
                <w:rFonts w:ascii="Times New Roman" w:hAnsi="Times New Roman" w:cs="Times New Roman"/>
                <w:sz w:val="24"/>
              </w:rPr>
            </w:pPr>
            <w:r>
              <w:rPr>
                <w:rFonts w:hint="default" w:ascii="Times New Roman" w:hAnsi="Times New Roman" w:eastAsia="宋体" w:cs="Times New Roman"/>
                <w:i w:val="0"/>
                <w:color w:val="000000"/>
                <w:kern w:val="0"/>
                <w:sz w:val="24"/>
                <w:szCs w:val="24"/>
                <w:u w:val="none"/>
                <w:lang w:val="en-US" w:eastAsia="zh-CN" w:bidi="ar"/>
              </w:rPr>
              <w:t>19.71%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3159" w:type="dxa"/>
            <w:vAlign w:val="bottom"/>
          </w:tcPr>
          <w:p>
            <w:pPr>
              <w:pStyle w:val="17"/>
              <w:spacing w:before="0" w:beforeLines="0" w:afterLines="0" w:line="360" w:lineRule="auto"/>
              <w:ind w:left="0" w:right="0"/>
              <w:jc w:val="center"/>
              <w:rPr>
                <w:sz w:val="24"/>
              </w:rPr>
            </w:pPr>
            <w:r>
              <w:rPr>
                <w:sz w:val="24"/>
              </w:rPr>
              <w:t>工矿仓储用地</w:t>
            </w:r>
          </w:p>
        </w:tc>
        <w:tc>
          <w:tcPr>
            <w:tcW w:w="2840" w:type="dxa"/>
            <w:vAlign w:val="bottom"/>
          </w:tcPr>
          <w:p>
            <w:pPr>
              <w:widowControl/>
              <w:spacing w:before="0" w:beforeLines="0" w:afterLines="0" w:line="360" w:lineRule="auto"/>
              <w:ind w:left="0" w:right="0"/>
              <w:jc w:val="center"/>
              <w:textAlignment w:val="center"/>
              <w:rPr>
                <w:rFonts w:ascii="Times New Roman" w:hAnsi="Times New Roman" w:cs="Times New Roman"/>
                <w:sz w:val="24"/>
              </w:rPr>
            </w:pPr>
            <w:r>
              <w:rPr>
                <w:rFonts w:hint="default" w:ascii="Times New Roman" w:hAnsi="Times New Roman" w:eastAsia="宋体" w:cs="Times New Roman"/>
                <w:i w:val="0"/>
                <w:color w:val="000000"/>
                <w:kern w:val="0"/>
                <w:sz w:val="24"/>
                <w:szCs w:val="24"/>
                <w:u w:val="none"/>
                <w:lang w:val="en-US" w:eastAsia="zh-CN" w:bidi="ar"/>
              </w:rPr>
              <w:t>29.42</w:t>
            </w:r>
          </w:p>
        </w:tc>
        <w:tc>
          <w:tcPr>
            <w:tcW w:w="2841" w:type="dxa"/>
            <w:vAlign w:val="bottom"/>
          </w:tcPr>
          <w:p>
            <w:pPr>
              <w:widowControl/>
              <w:spacing w:before="0" w:beforeLines="0" w:afterLines="0" w:line="360" w:lineRule="auto"/>
              <w:ind w:left="0"/>
              <w:jc w:val="center"/>
              <w:textAlignment w:val="center"/>
              <w:rPr>
                <w:rFonts w:ascii="Times New Roman" w:hAnsi="Times New Roman" w:cs="Times New Roman"/>
                <w:sz w:val="24"/>
              </w:rPr>
            </w:pPr>
            <w:r>
              <w:rPr>
                <w:rFonts w:hint="default" w:ascii="Times New Roman" w:hAnsi="Times New Roman" w:eastAsia="宋体" w:cs="Times New Roman"/>
                <w:i w:val="0"/>
                <w:color w:val="000000"/>
                <w:kern w:val="0"/>
                <w:sz w:val="24"/>
                <w:szCs w:val="24"/>
                <w:u w:val="none"/>
                <w:lang w:val="en-US" w:eastAsia="zh-CN" w:bidi="ar"/>
              </w:rPr>
              <w:t>43.99%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3159" w:type="dxa"/>
            <w:vAlign w:val="bottom"/>
          </w:tcPr>
          <w:p>
            <w:pPr>
              <w:pStyle w:val="17"/>
              <w:spacing w:before="0" w:beforeLines="0" w:afterLines="0" w:line="360" w:lineRule="auto"/>
              <w:ind w:left="0" w:right="0"/>
              <w:jc w:val="center"/>
              <w:rPr>
                <w:sz w:val="24"/>
              </w:rPr>
            </w:pPr>
            <w:r>
              <w:rPr>
                <w:sz w:val="24"/>
              </w:rPr>
              <w:t>公共管理与公共服务用地</w:t>
            </w:r>
          </w:p>
        </w:tc>
        <w:tc>
          <w:tcPr>
            <w:tcW w:w="2840" w:type="dxa"/>
            <w:vAlign w:val="bottom"/>
          </w:tcPr>
          <w:p>
            <w:pPr>
              <w:widowControl/>
              <w:spacing w:before="0" w:beforeLines="0" w:afterLines="0" w:line="360" w:lineRule="auto"/>
              <w:ind w:left="0" w:right="0"/>
              <w:jc w:val="center"/>
              <w:textAlignment w:val="center"/>
              <w:rPr>
                <w:rFonts w:ascii="Times New Roman" w:hAnsi="Times New Roman" w:cs="Times New Roman"/>
                <w:sz w:val="24"/>
              </w:rPr>
            </w:pPr>
            <w:r>
              <w:rPr>
                <w:rFonts w:hint="default" w:ascii="Times New Roman" w:hAnsi="Times New Roman" w:eastAsia="宋体" w:cs="Times New Roman"/>
                <w:i w:val="0"/>
                <w:color w:val="000000"/>
                <w:kern w:val="0"/>
                <w:sz w:val="24"/>
                <w:szCs w:val="24"/>
                <w:u w:val="none"/>
                <w:lang w:val="en-US" w:eastAsia="zh-CN" w:bidi="ar"/>
              </w:rPr>
              <w:t>6.91</w:t>
            </w:r>
          </w:p>
        </w:tc>
        <w:tc>
          <w:tcPr>
            <w:tcW w:w="2841" w:type="dxa"/>
            <w:vAlign w:val="bottom"/>
          </w:tcPr>
          <w:p>
            <w:pPr>
              <w:widowControl/>
              <w:spacing w:before="0" w:beforeLines="0" w:afterLines="0" w:line="360" w:lineRule="auto"/>
              <w:ind w:left="0"/>
              <w:jc w:val="center"/>
              <w:textAlignment w:val="center"/>
              <w:rPr>
                <w:rFonts w:ascii="Times New Roman" w:hAnsi="Times New Roman" w:cs="Times New Roman"/>
                <w:sz w:val="24"/>
              </w:rPr>
            </w:pPr>
            <w:r>
              <w:rPr>
                <w:rFonts w:hint="default" w:ascii="Times New Roman" w:hAnsi="Times New Roman" w:eastAsia="宋体" w:cs="Times New Roman"/>
                <w:i w:val="0"/>
                <w:color w:val="000000"/>
                <w:kern w:val="0"/>
                <w:sz w:val="24"/>
                <w:szCs w:val="24"/>
                <w:u w:val="none"/>
                <w:lang w:val="en-US" w:eastAsia="zh-CN" w:bidi="ar"/>
              </w:rPr>
              <w:t>10.33%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3159" w:type="dxa"/>
            <w:vAlign w:val="bottom"/>
          </w:tcPr>
          <w:p>
            <w:pPr>
              <w:pStyle w:val="17"/>
              <w:spacing w:before="0" w:beforeLines="0" w:afterLines="0" w:line="360" w:lineRule="auto"/>
              <w:ind w:left="0" w:right="0"/>
              <w:jc w:val="center"/>
              <w:rPr>
                <w:sz w:val="24"/>
              </w:rPr>
            </w:pPr>
            <w:r>
              <w:rPr>
                <w:sz w:val="24"/>
              </w:rPr>
              <w:t>交通运输用地</w:t>
            </w:r>
          </w:p>
        </w:tc>
        <w:tc>
          <w:tcPr>
            <w:tcW w:w="2840" w:type="dxa"/>
            <w:vAlign w:val="bottom"/>
          </w:tcPr>
          <w:p>
            <w:pPr>
              <w:widowControl/>
              <w:spacing w:before="0" w:beforeLines="0" w:afterLines="0" w:line="360" w:lineRule="auto"/>
              <w:ind w:left="0" w:right="0"/>
              <w:jc w:val="center"/>
              <w:textAlignment w:val="center"/>
              <w:rPr>
                <w:rFonts w:ascii="Times New Roman" w:hAnsi="Times New Roman" w:cs="Times New Roman"/>
                <w:sz w:val="24"/>
              </w:rPr>
            </w:pPr>
            <w:r>
              <w:rPr>
                <w:rFonts w:hint="default" w:ascii="Times New Roman" w:hAnsi="Times New Roman" w:eastAsia="宋体" w:cs="Times New Roman"/>
                <w:i w:val="0"/>
                <w:color w:val="000000"/>
                <w:kern w:val="0"/>
                <w:sz w:val="24"/>
                <w:szCs w:val="24"/>
                <w:u w:val="none"/>
                <w:lang w:val="en-US" w:eastAsia="zh-CN" w:bidi="ar"/>
              </w:rPr>
              <w:t>13.06</w:t>
            </w:r>
          </w:p>
        </w:tc>
        <w:tc>
          <w:tcPr>
            <w:tcW w:w="2841" w:type="dxa"/>
            <w:vAlign w:val="bottom"/>
          </w:tcPr>
          <w:p>
            <w:pPr>
              <w:widowControl/>
              <w:spacing w:before="0" w:beforeLines="0" w:afterLines="0" w:line="360" w:lineRule="auto"/>
              <w:ind w:left="0"/>
              <w:jc w:val="center"/>
              <w:textAlignment w:val="center"/>
              <w:rPr>
                <w:rFonts w:ascii="Times New Roman" w:hAnsi="Times New Roman" w:cs="Times New Roman"/>
                <w:sz w:val="24"/>
              </w:rPr>
            </w:pPr>
            <w:r>
              <w:rPr>
                <w:rFonts w:hint="default" w:ascii="Times New Roman" w:hAnsi="Times New Roman" w:eastAsia="宋体" w:cs="Times New Roman"/>
                <w:i w:val="0"/>
                <w:color w:val="000000"/>
                <w:kern w:val="0"/>
                <w:sz w:val="24"/>
                <w:szCs w:val="24"/>
                <w:u w:val="none"/>
                <w:lang w:val="en-US" w:eastAsia="zh-CN" w:bidi="ar"/>
              </w:rPr>
              <w:t>19.53%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159" w:type="dxa"/>
            <w:vAlign w:val="bottom"/>
          </w:tcPr>
          <w:p>
            <w:pPr>
              <w:pStyle w:val="17"/>
              <w:spacing w:before="0" w:beforeLines="0" w:afterLines="0" w:line="360" w:lineRule="auto"/>
              <w:ind w:left="0" w:right="0"/>
              <w:jc w:val="center"/>
              <w:rPr>
                <w:b/>
                <w:sz w:val="24"/>
              </w:rPr>
            </w:pPr>
            <w:r>
              <w:rPr>
                <w:b/>
                <w:sz w:val="24"/>
              </w:rPr>
              <w:t>合计</w:t>
            </w:r>
          </w:p>
        </w:tc>
        <w:tc>
          <w:tcPr>
            <w:tcW w:w="2840" w:type="dxa"/>
            <w:vAlign w:val="bottom"/>
          </w:tcPr>
          <w:p>
            <w:pPr>
              <w:widowControl/>
              <w:spacing w:before="0" w:beforeLines="0" w:afterLines="0" w:line="360" w:lineRule="auto"/>
              <w:ind w:left="0" w:right="0"/>
              <w:jc w:val="center"/>
              <w:textAlignment w:val="center"/>
              <w:rPr>
                <w:rFonts w:ascii="Times New Roman" w:hAnsi="Times New Roman" w:cs="Times New Roman"/>
                <w:b/>
                <w:sz w:val="24"/>
              </w:rPr>
            </w:pPr>
            <w:r>
              <w:rPr>
                <w:rFonts w:hint="default" w:ascii="Times New Roman" w:hAnsi="Times New Roman" w:eastAsia="宋体" w:cs="Times New Roman"/>
                <w:i w:val="0"/>
                <w:color w:val="000000"/>
                <w:kern w:val="0"/>
                <w:sz w:val="24"/>
                <w:szCs w:val="24"/>
                <w:u w:val="none"/>
                <w:lang w:val="en-US" w:eastAsia="zh-CN" w:bidi="ar"/>
              </w:rPr>
              <w:t>66.88</w:t>
            </w:r>
          </w:p>
        </w:tc>
        <w:tc>
          <w:tcPr>
            <w:tcW w:w="2841" w:type="dxa"/>
            <w:vAlign w:val="bottom"/>
          </w:tcPr>
          <w:p>
            <w:pPr>
              <w:widowControl/>
              <w:spacing w:before="0" w:beforeLines="0" w:afterLines="0" w:line="360" w:lineRule="auto"/>
              <w:ind w:left="0"/>
              <w:jc w:val="center"/>
              <w:textAlignment w:val="center"/>
              <w:rPr>
                <w:rFonts w:ascii="Times New Roman" w:hAnsi="Times New Roman" w:cs="Times New Roman"/>
                <w:b/>
                <w:sz w:val="24"/>
              </w:rPr>
            </w:pPr>
            <w:r>
              <w:rPr>
                <w:rFonts w:hint="default" w:ascii="Times New Roman" w:hAnsi="Times New Roman" w:eastAsia="宋体" w:cs="Times New Roman"/>
                <w:i w:val="0"/>
                <w:color w:val="000000"/>
                <w:kern w:val="0"/>
                <w:sz w:val="24"/>
                <w:szCs w:val="24"/>
                <w:u w:val="none"/>
                <w:lang w:val="en-US" w:eastAsia="zh-CN" w:bidi="ar"/>
              </w:rPr>
              <w:t>100.00%</w:t>
            </w:r>
          </w:p>
        </w:tc>
      </w:tr>
    </w:tbl>
    <w:p>
      <w:pPr>
        <w:pStyle w:val="4"/>
        <w:keepNext w:val="0"/>
        <w:keepLines w:val="0"/>
        <w:pageBreakBefore w:val="0"/>
        <w:widowControl w:val="0"/>
        <w:kinsoku/>
        <w:wordWrap/>
        <w:overflowPunct/>
        <w:topLinePunct w:val="0"/>
        <w:autoSpaceDE w:val="0"/>
        <w:autoSpaceDN w:val="0"/>
        <w:bidi w:val="0"/>
        <w:adjustRightInd/>
        <w:snapToGrid/>
        <w:spacing w:before="0" w:beforeLines="50" w:afterLines="0" w:line="360" w:lineRule="auto"/>
        <w:ind w:left="0" w:firstLine="562" w:firstLineChars="200"/>
        <w:textAlignment w:val="auto"/>
        <w:rPr>
          <w:rFonts w:hint="eastAsia" w:ascii="仿宋" w:hAnsi="仿宋" w:eastAsia="仿宋" w:cs="仿宋"/>
          <w:sz w:val="28"/>
          <w:szCs w:val="28"/>
        </w:rPr>
      </w:pPr>
      <w:bookmarkStart w:id="16" w:name="_bookmark8"/>
      <w:bookmarkEnd w:id="16"/>
      <w:bookmarkStart w:id="17" w:name="_Toc8589"/>
      <w:r>
        <w:rPr>
          <w:rFonts w:hint="eastAsia" w:ascii="仿宋" w:hAnsi="仿宋" w:eastAsia="仿宋" w:cs="仿宋"/>
          <w:sz w:val="28"/>
          <w:szCs w:val="28"/>
        </w:rPr>
        <w:t>（三）国有建设用地供应布局</w:t>
      </w:r>
      <w:bookmarkEnd w:id="17"/>
    </w:p>
    <w:p>
      <w:pPr>
        <w:pStyle w:val="2"/>
        <w:spacing w:beforeLines="0" w:afterLines="0" w:line="360" w:lineRule="auto"/>
        <w:ind w:left="0" w:right="0" w:firstLine="560" w:firstLineChars="200"/>
        <w:jc w:val="both"/>
        <w:rPr>
          <w:rFonts w:hint="default" w:ascii="Times New Roman" w:hAnsi="Times New Roman" w:cs="Times New Roman"/>
        </w:rPr>
      </w:pPr>
      <w:r>
        <w:rPr>
          <w:rFonts w:hint="eastAsia" w:ascii="Times New Roman" w:hAnsi="Times New Roman" w:cs="Times New Roman"/>
          <w:spacing w:val="0"/>
          <w:lang w:val="en-US" w:eastAsia="zh-CN"/>
        </w:rPr>
        <w:t>1、</w:t>
      </w:r>
      <w:r>
        <w:rPr>
          <w:rFonts w:hint="default" w:ascii="Times New Roman" w:hAnsi="Times New Roman" w:cs="Times New Roman"/>
          <w:spacing w:val="0"/>
        </w:rPr>
        <w:t>商服用地：商服用地</w:t>
      </w:r>
      <w:r>
        <w:rPr>
          <w:rFonts w:hint="default" w:ascii="Times New Roman" w:hAnsi="Times New Roman" w:cs="Times New Roman"/>
          <w:spacing w:val="0"/>
          <w:lang w:eastAsia="zh-CN"/>
        </w:rPr>
        <w:t>均</w:t>
      </w:r>
      <w:r>
        <w:rPr>
          <w:rFonts w:hint="default" w:ascii="Times New Roman" w:hAnsi="Times New Roman" w:cs="Times New Roman"/>
          <w:spacing w:val="0"/>
        </w:rPr>
        <w:t>分布在</w:t>
      </w:r>
      <w:r>
        <w:rPr>
          <w:rFonts w:hint="default" w:ascii="Times New Roman" w:hAnsi="Times New Roman" w:cs="Times New Roman"/>
          <w:spacing w:val="0"/>
          <w:lang w:eastAsia="zh-CN"/>
        </w:rPr>
        <w:t>黔城镇、安江镇</w:t>
      </w:r>
      <w:r>
        <w:rPr>
          <w:rFonts w:hint="default" w:ascii="Times New Roman" w:hAnsi="Times New Roman" w:cs="Times New Roman"/>
          <w:spacing w:val="0"/>
        </w:rPr>
        <w:t>。</w:t>
      </w:r>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eastAsia" w:ascii="Times New Roman" w:hAnsi="Times New Roman" w:cs="Times New Roman"/>
          <w:lang w:val="en-US" w:eastAsia="zh-CN"/>
        </w:rPr>
        <w:t>2、</w:t>
      </w:r>
      <w:r>
        <w:rPr>
          <w:rFonts w:hint="default" w:ascii="Times New Roman" w:hAnsi="Times New Roman" w:cs="Times New Roman"/>
        </w:rPr>
        <w:t>工矿仓储用地：工矿仓储用地分布在</w:t>
      </w:r>
      <w:r>
        <w:rPr>
          <w:rFonts w:hint="default" w:ascii="Times New Roman" w:hAnsi="Times New Roman" w:cs="Times New Roman"/>
          <w:lang w:eastAsia="zh-CN"/>
        </w:rPr>
        <w:t>黔城镇工业园区、安江镇大畲坪社区</w:t>
      </w:r>
      <w:r>
        <w:rPr>
          <w:rFonts w:hint="default" w:ascii="Times New Roman" w:hAnsi="Times New Roman" w:cs="Times New Roman"/>
        </w:rPr>
        <w:t>等地。</w:t>
      </w:r>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eastAsia" w:ascii="Times New Roman" w:hAnsi="Times New Roman" w:cs="Times New Roman"/>
          <w:spacing w:val="0"/>
          <w:lang w:val="en-US" w:eastAsia="zh-CN"/>
        </w:rPr>
        <w:t>3、</w:t>
      </w:r>
      <w:r>
        <w:rPr>
          <w:rFonts w:hint="default" w:ascii="Times New Roman" w:hAnsi="Times New Roman" w:cs="Times New Roman"/>
          <w:spacing w:val="0"/>
        </w:rPr>
        <w:t>住宅用地：</w:t>
      </w:r>
      <w:r>
        <w:rPr>
          <w:rFonts w:hint="default" w:ascii="Times New Roman" w:hAnsi="Times New Roman" w:eastAsia="仿宋" w:cs="Times New Roman"/>
          <w:spacing w:val="0"/>
        </w:rPr>
        <w:t>2021</w:t>
      </w:r>
      <w:r>
        <w:rPr>
          <w:rFonts w:hint="default" w:ascii="Times New Roman" w:hAnsi="Times New Roman" w:cs="Times New Roman"/>
          <w:spacing w:val="0"/>
        </w:rPr>
        <w:t>年</w:t>
      </w:r>
      <w:r>
        <w:rPr>
          <w:rFonts w:hint="default" w:ascii="Times New Roman" w:hAnsi="Times New Roman" w:cs="Times New Roman"/>
          <w:spacing w:val="0"/>
          <w:lang w:eastAsia="zh-CN"/>
        </w:rPr>
        <w:t>洪江市</w:t>
      </w:r>
      <w:r>
        <w:rPr>
          <w:rFonts w:hint="default" w:ascii="Times New Roman" w:hAnsi="Times New Roman" w:cs="Times New Roman"/>
          <w:spacing w:val="0"/>
        </w:rPr>
        <w:t>住宅用地供应主要分布在</w:t>
      </w:r>
      <w:r>
        <w:rPr>
          <w:rFonts w:hint="default" w:ascii="Times New Roman" w:hAnsi="Times New Roman" w:cs="Times New Roman"/>
          <w:spacing w:val="0"/>
          <w:lang w:eastAsia="zh-CN"/>
        </w:rPr>
        <w:t>安江镇，仅有一宗住宅用地位于黔城镇</w:t>
      </w:r>
      <w:r>
        <w:rPr>
          <w:rFonts w:hint="default" w:ascii="Times New Roman" w:hAnsi="Times New Roman" w:cs="Times New Roman"/>
          <w:spacing w:val="0"/>
        </w:rPr>
        <w:t>。</w:t>
      </w:r>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eastAsia" w:ascii="Times New Roman" w:hAnsi="Times New Roman" w:cs="Times New Roman"/>
          <w:lang w:val="en-US" w:eastAsia="zh-CN"/>
        </w:rPr>
        <w:t>4、</w:t>
      </w:r>
      <w:r>
        <w:rPr>
          <w:rFonts w:hint="default" w:ascii="Times New Roman" w:hAnsi="Times New Roman" w:cs="Times New Roman"/>
        </w:rPr>
        <w:t>公共管理与公共服务用地：公共管理与公共服务用地分布</w:t>
      </w:r>
      <w:r>
        <w:rPr>
          <w:rFonts w:hint="default" w:ascii="Times New Roman" w:hAnsi="Times New Roman" w:cs="Times New Roman"/>
          <w:spacing w:val="0"/>
        </w:rPr>
        <w:t>在</w:t>
      </w:r>
      <w:r>
        <w:rPr>
          <w:rFonts w:hint="default" w:ascii="Times New Roman" w:hAnsi="Times New Roman" w:cs="Times New Roman"/>
          <w:spacing w:val="0"/>
          <w:lang w:eastAsia="zh-CN"/>
        </w:rPr>
        <w:t>黔城镇严家团村、安江镇、洗马乡</w:t>
      </w:r>
      <w:r>
        <w:rPr>
          <w:rFonts w:hint="default" w:ascii="Times New Roman" w:hAnsi="Times New Roman" w:cs="Times New Roman"/>
          <w:spacing w:val="0"/>
        </w:rPr>
        <w:t>等地。</w:t>
      </w:r>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eastAsia" w:ascii="Times New Roman" w:hAnsi="Times New Roman" w:cs="Times New Roman"/>
          <w:lang w:val="en-US" w:eastAsia="zh-CN"/>
        </w:rPr>
        <w:t>5、</w:t>
      </w:r>
      <w:r>
        <w:rPr>
          <w:rFonts w:hint="default" w:ascii="Times New Roman" w:hAnsi="Times New Roman" w:cs="Times New Roman"/>
        </w:rPr>
        <w:t>交通运输用地：交通运输用地</w:t>
      </w:r>
      <w:r>
        <w:rPr>
          <w:rFonts w:hint="default" w:ascii="Times New Roman" w:hAnsi="Times New Roman" w:cs="Times New Roman"/>
          <w:lang w:eastAsia="zh-CN"/>
        </w:rPr>
        <w:t>分布在黔城镇铁坑村、泥溪村、大马村、严家团村、株山村</w:t>
      </w:r>
      <w:r>
        <w:rPr>
          <w:rFonts w:hint="default" w:ascii="Times New Roman" w:hAnsi="Times New Roman" w:cs="Times New Roman"/>
        </w:rPr>
        <w:t>等地。</w:t>
      </w:r>
    </w:p>
    <w:p>
      <w:pPr>
        <w:pStyle w:val="4"/>
        <w:spacing w:beforeLines="0" w:afterLines="0" w:line="360" w:lineRule="auto"/>
        <w:ind w:left="0" w:firstLine="562" w:firstLineChars="200"/>
        <w:rPr>
          <w:rFonts w:hint="eastAsia" w:ascii="仿宋" w:hAnsi="仿宋" w:eastAsia="仿宋" w:cs="仿宋"/>
          <w:sz w:val="28"/>
          <w:szCs w:val="28"/>
        </w:rPr>
      </w:pPr>
      <w:bookmarkStart w:id="18" w:name="_bookmark9"/>
      <w:bookmarkEnd w:id="18"/>
      <w:bookmarkStart w:id="19" w:name="_Toc29245"/>
      <w:r>
        <w:rPr>
          <w:rFonts w:hint="eastAsia" w:ascii="仿宋" w:hAnsi="仿宋" w:eastAsia="仿宋" w:cs="仿宋"/>
          <w:sz w:val="28"/>
          <w:szCs w:val="28"/>
        </w:rPr>
        <w:t>（四）国有建设用地供应时序</w:t>
      </w:r>
      <w:bookmarkEnd w:id="19"/>
    </w:p>
    <w:p>
      <w:pPr>
        <w:pStyle w:val="2"/>
        <w:spacing w:before="0" w:beforeLines="0" w:afterLines="0" w:line="360" w:lineRule="auto"/>
        <w:ind w:left="0" w:firstLine="560" w:firstLineChars="200"/>
        <w:jc w:val="both"/>
      </w:pPr>
      <w:r>
        <w:rPr>
          <w:rFonts w:hint="eastAsia"/>
        </w:rPr>
        <w:t>根据洪江市各单位、各部门上报的土地需求拟供地时间，结合历年各地类土地供应时序，以季度为时间单位对洪江市2021年度国有建设用地供应时序进行安排。第一季度无供应；第二季度供应22.68公顷，占供应总量的33.91%；第三季度供应34.73公顷，占供应总量的51.93%；第四季度供应9.47公顷，占供应总量的14.16%</w:t>
      </w:r>
      <w:r>
        <w:t>。</w:t>
      </w:r>
    </w:p>
    <w:p>
      <w:pPr>
        <w:pStyle w:val="4"/>
        <w:spacing w:beforeLines="0" w:afterLines="0" w:line="360" w:lineRule="auto"/>
        <w:ind w:left="0" w:firstLine="562" w:firstLineChars="200"/>
        <w:rPr>
          <w:rFonts w:hint="eastAsia" w:ascii="仿宋" w:hAnsi="仿宋" w:eastAsia="仿宋" w:cs="仿宋"/>
          <w:sz w:val="28"/>
          <w:szCs w:val="28"/>
        </w:rPr>
      </w:pPr>
      <w:bookmarkStart w:id="20" w:name="_bookmark10"/>
      <w:bookmarkEnd w:id="20"/>
      <w:bookmarkStart w:id="21" w:name="_Toc20632"/>
      <w:r>
        <w:rPr>
          <w:rFonts w:hint="eastAsia" w:ascii="仿宋" w:hAnsi="仿宋" w:eastAsia="仿宋" w:cs="仿宋"/>
          <w:sz w:val="28"/>
          <w:szCs w:val="28"/>
        </w:rPr>
        <w:t>（五）国有建设用地供应方式</w:t>
      </w:r>
      <w:bookmarkEnd w:id="21"/>
    </w:p>
    <w:p>
      <w:pPr>
        <w:pStyle w:val="2"/>
        <w:spacing w:before="0" w:beforeLines="0" w:afterLines="0" w:line="360" w:lineRule="auto"/>
        <w:ind w:left="0" w:firstLine="560" w:firstLineChars="200"/>
        <w:jc w:val="both"/>
        <w:rPr>
          <w:rFonts w:hint="default" w:ascii="Times New Roman" w:hAnsi="Times New Roman" w:cs="Times New Roman"/>
        </w:rPr>
      </w:pPr>
      <w:r>
        <w:rPr>
          <w:rFonts w:hint="default" w:ascii="Times New Roman" w:hAnsi="Times New Roman" w:eastAsia="仿宋" w:cs="Times New Roman"/>
          <w:lang w:eastAsia="zh-CN"/>
        </w:rPr>
        <w:t>2021</w:t>
      </w:r>
      <w:r>
        <w:rPr>
          <w:rFonts w:hint="default" w:ascii="Times New Roman" w:hAnsi="Times New Roman" w:cs="Times New Roman"/>
        </w:rPr>
        <w:t>年度</w:t>
      </w:r>
      <w:r>
        <w:rPr>
          <w:rFonts w:hint="default" w:ascii="Times New Roman" w:hAnsi="Times New Roman" w:cs="Times New Roman"/>
          <w:lang w:eastAsia="zh-CN"/>
        </w:rPr>
        <w:t>洪江市</w:t>
      </w:r>
      <w:r>
        <w:rPr>
          <w:rFonts w:hint="default" w:ascii="Times New Roman" w:hAnsi="Times New Roman" w:cs="Times New Roman"/>
        </w:rPr>
        <w:t>国有建设用地采用</w:t>
      </w:r>
      <w:r>
        <w:rPr>
          <w:rFonts w:hint="default" w:ascii="Times New Roman" w:hAnsi="Times New Roman" w:cs="Times New Roman"/>
          <w:lang w:eastAsia="zh-CN"/>
        </w:rPr>
        <w:t>招拍挂</w:t>
      </w:r>
      <w:r>
        <w:rPr>
          <w:rFonts w:hint="default" w:ascii="Times New Roman" w:hAnsi="Times New Roman" w:cs="Times New Roman"/>
        </w:rPr>
        <w:t>出让和划拨方式进行供应。</w:t>
      </w:r>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default" w:ascii="Times New Roman" w:hAnsi="Times New Roman" w:cs="Times New Roman"/>
        </w:rPr>
        <w:t>计划采用</w:t>
      </w:r>
      <w:r>
        <w:rPr>
          <w:rFonts w:hint="default" w:ascii="Times New Roman" w:hAnsi="Times New Roman" w:cs="Times New Roman"/>
          <w:lang w:eastAsia="zh-CN"/>
        </w:rPr>
        <w:t>招拍挂</w:t>
      </w:r>
      <w:r>
        <w:rPr>
          <w:rFonts w:hint="default" w:ascii="Times New Roman" w:hAnsi="Times New Roman" w:cs="Times New Roman"/>
        </w:rPr>
        <w:t>出让方式供应土地面积</w:t>
      </w:r>
      <w:r>
        <w:rPr>
          <w:rFonts w:hint="default" w:ascii="Times New Roman" w:hAnsi="Times New Roman" w:cs="Times New Roman"/>
          <w:highlight w:val="none"/>
        </w:rPr>
        <w:t>为</w:t>
      </w:r>
      <w:r>
        <w:rPr>
          <w:rFonts w:hint="eastAsia" w:ascii="Times New Roman" w:hAnsi="Times New Roman" w:cs="Times New Roman"/>
          <w:highlight w:val="none"/>
          <w:lang w:val="en-US" w:eastAsia="zh-CN"/>
        </w:rPr>
        <w:t>47.63</w:t>
      </w:r>
      <w:r>
        <w:rPr>
          <w:rFonts w:hint="default" w:ascii="Times New Roman" w:hAnsi="Times New Roman" w:cs="Times New Roman"/>
          <w:highlight w:val="none"/>
        </w:rPr>
        <w:t>公顷，占供应总量的</w:t>
      </w:r>
      <w:r>
        <w:rPr>
          <w:rFonts w:hint="eastAsia" w:ascii="Times New Roman" w:hAnsi="Times New Roman" w:cs="Times New Roman"/>
          <w:highlight w:val="none"/>
          <w:lang w:val="en-US" w:eastAsia="zh-CN"/>
        </w:rPr>
        <w:t>71.22</w:t>
      </w:r>
      <w:r>
        <w:rPr>
          <w:rFonts w:hint="default" w:ascii="Times New Roman" w:hAnsi="Times New Roman" w:eastAsia="仿宋" w:cs="Times New Roman"/>
          <w:spacing w:val="0"/>
          <w:highlight w:val="none"/>
        </w:rPr>
        <w:t>%</w:t>
      </w:r>
      <w:r>
        <w:rPr>
          <w:rFonts w:hint="default" w:ascii="Times New Roman" w:hAnsi="Times New Roman" w:cs="Times New Roman"/>
          <w:spacing w:val="0"/>
          <w:highlight w:val="none"/>
        </w:rPr>
        <w:t>，其主要用于商服用地、工矿仓储用地、</w:t>
      </w:r>
      <w:r>
        <w:rPr>
          <w:rFonts w:hint="eastAsia" w:ascii="Times New Roman" w:hAnsi="Times New Roman" w:cs="Times New Roman"/>
          <w:spacing w:val="0"/>
          <w:highlight w:val="none"/>
          <w:lang w:eastAsia="zh-CN"/>
        </w:rPr>
        <w:t>住宅用地的</w:t>
      </w:r>
      <w:r>
        <w:rPr>
          <w:rFonts w:hint="default" w:ascii="Times New Roman" w:hAnsi="Times New Roman" w:cs="Times New Roman"/>
          <w:spacing w:val="0"/>
          <w:highlight w:val="none"/>
        </w:rPr>
        <w:t>供应；计划采用划拨方式供应土地面积为</w:t>
      </w:r>
      <w:r>
        <w:rPr>
          <w:rFonts w:hint="default" w:ascii="Times New Roman" w:hAnsi="Times New Roman" w:eastAsia="仿宋" w:cs="Times New Roman"/>
          <w:spacing w:val="0"/>
          <w:highlight w:val="none"/>
          <w:lang w:val="en-US" w:eastAsia="zh-CN"/>
        </w:rPr>
        <w:t>19.25</w:t>
      </w:r>
      <w:r>
        <w:rPr>
          <w:rFonts w:hint="default" w:ascii="Times New Roman" w:hAnsi="Times New Roman" w:cs="Times New Roman"/>
          <w:spacing w:val="0"/>
          <w:highlight w:val="none"/>
        </w:rPr>
        <w:t>公顷，占供应总量的</w:t>
      </w:r>
      <w:r>
        <w:rPr>
          <w:rFonts w:hint="eastAsia" w:ascii="Times New Roman" w:hAnsi="Times New Roman" w:cs="Times New Roman"/>
          <w:spacing w:val="0"/>
          <w:highlight w:val="none"/>
          <w:lang w:val="en-US" w:eastAsia="zh-CN"/>
        </w:rPr>
        <w:t>28.7</w:t>
      </w:r>
      <w:r>
        <w:rPr>
          <w:rFonts w:hint="eastAsia" w:ascii="Times New Roman" w:hAnsi="Times New Roman" w:cs="Times New Roman"/>
          <w:spacing w:val="0"/>
          <w:lang w:val="en-US" w:eastAsia="zh-CN"/>
        </w:rPr>
        <w:t>8</w:t>
      </w:r>
      <w:r>
        <w:rPr>
          <w:rFonts w:hint="default" w:ascii="Times New Roman" w:hAnsi="Times New Roman" w:eastAsia="仿宋" w:cs="Times New Roman"/>
        </w:rPr>
        <w:t>%</w:t>
      </w:r>
      <w:r>
        <w:rPr>
          <w:rFonts w:hint="default" w:ascii="Times New Roman" w:hAnsi="Times New Roman" w:cs="Times New Roman"/>
        </w:rPr>
        <w:t>，</w:t>
      </w:r>
      <w:r>
        <w:rPr>
          <w:rFonts w:hint="default" w:ascii="Times New Roman" w:hAnsi="Times New Roman" w:cs="Times New Roman"/>
          <w:spacing w:val="0"/>
        </w:rPr>
        <w:t>其主要用于公共管理与公共服务用地、交通运输用地的供应。</w:t>
      </w:r>
    </w:p>
    <w:p>
      <w:pPr>
        <w:pStyle w:val="4"/>
        <w:spacing w:beforeLines="0" w:afterLines="0" w:line="360" w:lineRule="auto"/>
        <w:ind w:left="0" w:firstLine="562" w:firstLineChars="200"/>
        <w:rPr>
          <w:rFonts w:hint="eastAsia" w:ascii="仿宋" w:hAnsi="仿宋" w:eastAsia="仿宋" w:cs="仿宋"/>
          <w:sz w:val="28"/>
          <w:szCs w:val="28"/>
        </w:rPr>
      </w:pPr>
      <w:bookmarkStart w:id="22" w:name="_bookmark11"/>
      <w:bookmarkEnd w:id="22"/>
      <w:bookmarkStart w:id="23" w:name="_Toc15031"/>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w:t>
      </w:r>
      <w:r>
        <w:rPr>
          <w:rFonts w:hint="eastAsia" w:ascii="仿宋" w:hAnsi="仿宋" w:eastAsia="仿宋" w:cs="仿宋"/>
          <w:sz w:val="28"/>
          <w:szCs w:val="28"/>
          <w:lang w:val="en-US" w:eastAsia="zh-CN"/>
        </w:rPr>
        <w:t>住宅</w:t>
      </w:r>
      <w:r>
        <w:rPr>
          <w:rFonts w:hint="eastAsia" w:ascii="仿宋" w:hAnsi="仿宋" w:eastAsia="仿宋" w:cs="仿宋"/>
          <w:sz w:val="28"/>
          <w:szCs w:val="28"/>
        </w:rPr>
        <w:t>用地（含保障性住房用地）计划指标</w:t>
      </w:r>
      <w:bookmarkEnd w:id="23"/>
    </w:p>
    <w:p>
      <w:pPr>
        <w:pStyle w:val="6"/>
        <w:spacing w:before="0" w:beforeLines="0" w:afterLines="0" w:line="360" w:lineRule="auto"/>
        <w:ind w:left="0" w:firstLine="560" w:firstLineChars="200"/>
        <w:rPr>
          <w:rFonts w:hint="default" w:ascii="Times New Roman" w:hAnsi="Times New Roman" w:eastAsia="仿宋" w:cs="Times New Roman"/>
          <w:b w:val="0"/>
          <w:bCs w:val="0"/>
        </w:rPr>
      </w:pPr>
      <w:r>
        <w:rPr>
          <w:rFonts w:hint="eastAsia" w:ascii="Times New Roman" w:hAnsi="Times New Roman" w:eastAsia="仿宋" w:cs="Times New Roman"/>
          <w:b w:val="0"/>
          <w:bCs w:val="0"/>
        </w:rPr>
        <w:t>1</w:t>
      </w:r>
      <w:r>
        <w:rPr>
          <w:rFonts w:hint="default" w:ascii="Times New Roman" w:hAnsi="Times New Roman" w:eastAsia="仿宋" w:cs="Times New Roman"/>
          <w:b w:val="0"/>
          <w:bCs w:val="0"/>
        </w:rPr>
        <w:t>、住宅用地供应</w:t>
      </w:r>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default" w:ascii="Times New Roman" w:hAnsi="Times New Roman" w:cs="Times New Roman"/>
        </w:rPr>
        <w:t>2021年</w:t>
      </w:r>
      <w:r>
        <w:rPr>
          <w:rFonts w:hint="default" w:ascii="Times New Roman" w:hAnsi="Times New Roman" w:cs="Times New Roman"/>
          <w:lang w:eastAsia="zh-CN"/>
        </w:rPr>
        <w:t>洪江市</w:t>
      </w:r>
      <w:r>
        <w:rPr>
          <w:rFonts w:hint="default" w:ascii="Times New Roman" w:hAnsi="Times New Roman" w:cs="Times New Roman"/>
        </w:rPr>
        <w:t>住宅用地供应总量控制在</w:t>
      </w:r>
      <w:r>
        <w:rPr>
          <w:rFonts w:hint="default" w:ascii="Times New Roman" w:hAnsi="Times New Roman" w:cs="Times New Roman"/>
          <w:lang w:eastAsia="zh-CN"/>
        </w:rPr>
        <w:t>13.18</w:t>
      </w:r>
      <w:r>
        <w:rPr>
          <w:rFonts w:hint="default" w:ascii="Times New Roman" w:hAnsi="Times New Roman" w:cs="Times New Roman"/>
        </w:rPr>
        <w:t>公顷以内，其中使用新增建设用地</w:t>
      </w:r>
      <w:r>
        <w:rPr>
          <w:rFonts w:hint="default" w:ascii="Times New Roman" w:hAnsi="Times New Roman" w:cs="Times New Roman"/>
          <w:lang w:val="en-US" w:eastAsia="zh-CN"/>
        </w:rPr>
        <w:t>3.10</w:t>
      </w:r>
      <w:r>
        <w:rPr>
          <w:rFonts w:hint="default" w:ascii="Times New Roman" w:hAnsi="Times New Roman" w:cs="Times New Roman"/>
        </w:rPr>
        <w:t>公顷，使用存量建设用地</w:t>
      </w:r>
      <w:r>
        <w:rPr>
          <w:rFonts w:hint="default" w:ascii="Times New Roman" w:hAnsi="Times New Roman" w:cs="Times New Roman"/>
          <w:lang w:val="en-US" w:eastAsia="zh-CN"/>
        </w:rPr>
        <w:t>10.08</w:t>
      </w:r>
      <w:r>
        <w:rPr>
          <w:rFonts w:hint="default" w:ascii="Times New Roman" w:hAnsi="Times New Roman" w:cs="Times New Roman"/>
        </w:rPr>
        <w:t>公顷。2021年</w:t>
      </w:r>
      <w:r>
        <w:rPr>
          <w:rFonts w:hint="default" w:ascii="Times New Roman" w:hAnsi="Times New Roman" w:cs="Times New Roman"/>
          <w:lang w:eastAsia="zh-CN"/>
        </w:rPr>
        <w:t>洪江市</w:t>
      </w:r>
      <w:r>
        <w:rPr>
          <w:rFonts w:hint="default" w:ascii="Times New Roman" w:hAnsi="Times New Roman" w:cs="Times New Roman"/>
        </w:rPr>
        <w:t>住宅用地供应总量中，商品房用地</w:t>
      </w:r>
      <w:r>
        <w:rPr>
          <w:rFonts w:hint="default" w:ascii="Times New Roman" w:hAnsi="Times New Roman" w:cs="Times New Roman"/>
          <w:lang w:val="en-US" w:eastAsia="zh-CN"/>
        </w:rPr>
        <w:t>13.18</w:t>
      </w:r>
      <w:r>
        <w:rPr>
          <w:rFonts w:hint="default" w:ascii="Times New Roman" w:hAnsi="Times New Roman" w:cs="Times New Roman"/>
        </w:rPr>
        <w:t>公顷，占住宅用地供应总量的</w:t>
      </w:r>
      <w:r>
        <w:rPr>
          <w:rFonts w:hint="default" w:ascii="Times New Roman" w:hAnsi="Times New Roman" w:cs="Times New Roman"/>
          <w:lang w:val="en-US" w:eastAsia="zh-CN"/>
        </w:rPr>
        <w:t>100</w:t>
      </w:r>
      <w:r>
        <w:rPr>
          <w:rFonts w:hint="default" w:ascii="Times New Roman" w:hAnsi="Times New Roman" w:cs="Times New Roman"/>
        </w:rPr>
        <w:t>%；</w:t>
      </w:r>
      <w:r>
        <w:rPr>
          <w:rFonts w:hint="default" w:ascii="Times New Roman" w:hAnsi="Times New Roman" w:cs="Times New Roman"/>
          <w:lang w:eastAsia="zh-CN"/>
        </w:rPr>
        <w:t>无</w:t>
      </w:r>
      <w:r>
        <w:rPr>
          <w:rFonts w:hint="default" w:ascii="Times New Roman" w:hAnsi="Times New Roman" w:cs="Times New Roman"/>
        </w:rPr>
        <w:t>廉租房用地、经济适用房用地</w:t>
      </w:r>
      <w:r>
        <w:rPr>
          <w:rFonts w:hint="default" w:ascii="Times New Roman" w:hAnsi="Times New Roman" w:cs="Times New Roman"/>
          <w:lang w:eastAsia="zh-CN"/>
        </w:rPr>
        <w:t>及</w:t>
      </w:r>
      <w:r>
        <w:rPr>
          <w:rFonts w:hint="default" w:ascii="Times New Roman" w:hAnsi="Times New Roman" w:cs="Times New Roman"/>
        </w:rPr>
        <w:t>其他住宅用地。</w:t>
      </w:r>
    </w:p>
    <w:p>
      <w:pPr>
        <w:pStyle w:val="6"/>
        <w:spacing w:before="0" w:beforeLines="0" w:afterLines="0" w:line="360" w:lineRule="auto"/>
        <w:ind w:left="0" w:firstLine="560" w:firstLineChars="200"/>
        <w:rPr>
          <w:rFonts w:hint="default" w:ascii="Times New Roman" w:hAnsi="Times New Roman" w:eastAsia="仿宋" w:cs="Times New Roman"/>
          <w:b w:val="0"/>
          <w:bCs w:val="0"/>
        </w:rPr>
      </w:pPr>
      <w:r>
        <w:rPr>
          <w:rFonts w:ascii="Times New Roman" w:hAnsi="Times New Roman" w:eastAsia="仿宋" w:cs="Times New Roman"/>
          <w:b w:val="0"/>
          <w:bCs w:val="0"/>
        </w:rPr>
        <w:t>2</w:t>
      </w:r>
      <w:r>
        <w:rPr>
          <w:rFonts w:hint="default" w:ascii="Times New Roman" w:hAnsi="Times New Roman" w:eastAsia="仿宋" w:cs="Times New Roman"/>
          <w:b w:val="0"/>
          <w:bCs w:val="0"/>
        </w:rPr>
        <w:t>、保障性安居工程及中小套型商品住房用地供应</w:t>
      </w:r>
    </w:p>
    <w:p>
      <w:pPr>
        <w:pStyle w:val="2"/>
        <w:spacing w:before="0" w:beforeLines="0" w:afterLines="0" w:line="360" w:lineRule="auto"/>
        <w:ind w:left="0" w:right="0" w:firstLine="560" w:firstLineChars="200"/>
        <w:jc w:val="both"/>
      </w:pPr>
      <w:r>
        <w:rPr>
          <w:rFonts w:ascii="Times New Roman" w:eastAsia="Times New Roman"/>
        </w:rPr>
        <w:t xml:space="preserve">2021 </w:t>
      </w:r>
      <w:r>
        <w:t>年</w:t>
      </w:r>
      <w:r>
        <w:rPr>
          <w:rFonts w:hint="eastAsia"/>
          <w:lang w:eastAsia="zh-CN"/>
        </w:rPr>
        <w:t>洪江市</w:t>
      </w:r>
      <w:r>
        <w:rPr>
          <w:rFonts w:hint="default" w:ascii="Times New Roman" w:hAnsi="Times New Roman" w:cs="Times New Roman"/>
        </w:rPr>
        <w:t>廉租房用地、经济适用房用地、其他住宅用地及普通中小套型商品房用地共计</w:t>
      </w:r>
      <w:r>
        <w:rPr>
          <w:rFonts w:hint="default" w:ascii="Times New Roman" w:hAnsi="Times New Roman" w:cs="Times New Roman"/>
          <w:lang w:val="en-US" w:eastAsia="zh-CN"/>
        </w:rPr>
        <w:t>9.23</w:t>
      </w:r>
      <w:r>
        <w:rPr>
          <w:rFonts w:hint="default" w:ascii="Times New Roman" w:hAnsi="Times New Roman" w:cs="Times New Roman"/>
        </w:rPr>
        <w:t>公顷，占住宅用地供应总量的70.00%</w:t>
      </w:r>
      <w:r>
        <w:t>。</w:t>
      </w:r>
    </w:p>
    <w:p>
      <w:pPr>
        <w:pStyle w:val="3"/>
        <w:spacing w:before="0" w:beforeLines="50" w:afterLines="50" w:line="360" w:lineRule="auto"/>
        <w:ind w:left="0"/>
        <w:rPr>
          <w:rFonts w:hint="eastAsia" w:ascii="仿宋" w:hAnsi="仿宋" w:eastAsia="仿宋" w:cs="仿宋"/>
          <w:sz w:val="32"/>
          <w:szCs w:val="32"/>
        </w:rPr>
      </w:pPr>
      <w:bookmarkStart w:id="24" w:name="_bookmark12"/>
      <w:bookmarkEnd w:id="24"/>
      <w:bookmarkStart w:id="25" w:name="_Toc18811"/>
      <w:r>
        <w:rPr>
          <w:rFonts w:hint="eastAsia" w:ascii="仿宋" w:hAnsi="仿宋" w:eastAsia="仿宋" w:cs="仿宋"/>
          <w:sz w:val="32"/>
          <w:szCs w:val="32"/>
        </w:rPr>
        <w:t>五、储备计划指标</w:t>
      </w:r>
      <w:bookmarkEnd w:id="25"/>
    </w:p>
    <w:p>
      <w:pPr>
        <w:pStyle w:val="4"/>
        <w:autoSpaceDE/>
        <w:autoSpaceDN/>
        <w:spacing w:beforeLines="50" w:afterLines="50" w:line="360" w:lineRule="auto"/>
        <w:ind w:left="0" w:firstLine="562" w:firstLineChars="200"/>
        <w:jc w:val="both"/>
        <w:rPr>
          <w:rFonts w:hint="default" w:ascii="Times New Roman" w:hAnsi="Times New Roman" w:eastAsia="仿宋" w:cs="Times New Roman"/>
          <w:sz w:val="28"/>
          <w:szCs w:val="28"/>
          <w:highlight w:val="none"/>
        </w:rPr>
      </w:pPr>
      <w:bookmarkStart w:id="26" w:name="_bookmark13"/>
      <w:bookmarkEnd w:id="26"/>
      <w:bookmarkStart w:id="27" w:name="_Toc5183_WPSOffice_Level2"/>
      <w:bookmarkStart w:id="28" w:name="_Toc5761"/>
      <w:bookmarkStart w:id="29" w:name="_Toc24504"/>
      <w:bookmarkStart w:id="30" w:name="_Toc24652_WPSOffice_Level2"/>
      <w:r>
        <w:rPr>
          <w:rFonts w:hint="default" w:ascii="Times New Roman" w:hAnsi="Times New Roman" w:eastAsia="仿宋" w:cs="Times New Roman"/>
          <w:sz w:val="28"/>
          <w:szCs w:val="28"/>
          <w:highlight w:val="none"/>
        </w:rPr>
        <w:t>（二）建立计划年度土地储备库</w:t>
      </w:r>
      <w:bookmarkEnd w:id="27"/>
      <w:bookmarkEnd w:id="28"/>
    </w:p>
    <w:p>
      <w:pPr>
        <w:pStyle w:val="2"/>
        <w:spacing w:before="0" w:beforeLines="0" w:afterLines="0" w:line="360" w:lineRule="auto"/>
        <w:ind w:left="0" w:right="0" w:firstLine="560" w:firstLineChars="200"/>
        <w:jc w:val="both"/>
        <w:rPr>
          <w:rFonts w:hint="default" w:ascii="Times New Roman" w:hAnsi="Times New Roman" w:cs="Times New Roman"/>
          <w:spacing w:val="0"/>
          <w:highlight w:val="none"/>
        </w:rPr>
      </w:pPr>
      <w:r>
        <w:rPr>
          <w:rFonts w:hint="default" w:ascii="Times New Roman" w:hAnsi="Times New Roman" w:eastAsia="仿宋" w:cs="Times New Roman"/>
          <w:spacing w:val="0"/>
          <w:highlight w:val="none"/>
        </w:rPr>
        <w:t>2021</w:t>
      </w:r>
      <w:r>
        <w:rPr>
          <w:rFonts w:hint="default" w:ascii="Times New Roman" w:hAnsi="Times New Roman" w:cs="Times New Roman"/>
          <w:spacing w:val="0"/>
          <w:highlight w:val="none"/>
        </w:rPr>
        <w:t>年</w:t>
      </w:r>
      <w:r>
        <w:rPr>
          <w:rFonts w:hint="default" w:ascii="Times New Roman" w:hAnsi="Times New Roman" w:cs="Times New Roman"/>
          <w:spacing w:val="0"/>
          <w:highlight w:val="none"/>
          <w:lang w:eastAsia="zh-CN"/>
        </w:rPr>
        <w:t>洪江市预计</w:t>
      </w:r>
      <w:r>
        <w:rPr>
          <w:rFonts w:hint="default" w:ascii="Times New Roman" w:hAnsi="Times New Roman" w:cs="Times New Roman"/>
          <w:spacing w:val="0"/>
          <w:highlight w:val="none"/>
        </w:rPr>
        <w:t>储备土地总规模为</w:t>
      </w:r>
      <w:r>
        <w:rPr>
          <w:rFonts w:hint="eastAsia" w:ascii="Times New Roman" w:hAnsi="Times New Roman" w:cs="Times New Roman"/>
          <w:spacing w:val="0"/>
          <w:highlight w:val="none"/>
          <w:lang w:eastAsia="zh-CN"/>
        </w:rPr>
        <w:t>98.99</w:t>
      </w:r>
      <w:r>
        <w:rPr>
          <w:rFonts w:hint="default" w:ascii="Times New Roman" w:hAnsi="Times New Roman" w:cs="Times New Roman"/>
          <w:spacing w:val="0"/>
          <w:highlight w:val="none"/>
        </w:rPr>
        <w:t>公顷，其中既往年度储备土地库存规模为</w:t>
      </w:r>
      <w:r>
        <w:rPr>
          <w:rFonts w:hint="default" w:ascii="Times New Roman" w:hAnsi="Times New Roman" w:eastAsia="仿宋" w:cs="Times New Roman"/>
          <w:spacing w:val="0"/>
          <w:highlight w:val="none"/>
          <w:lang w:val="en-US" w:eastAsia="zh-CN"/>
        </w:rPr>
        <w:t>14.44</w:t>
      </w:r>
      <w:r>
        <w:rPr>
          <w:rFonts w:hint="default" w:ascii="Times New Roman" w:hAnsi="Times New Roman" w:cs="Times New Roman"/>
          <w:spacing w:val="0"/>
          <w:highlight w:val="none"/>
        </w:rPr>
        <w:t>公顷，占总面积的</w:t>
      </w:r>
      <w:r>
        <w:rPr>
          <w:rFonts w:hint="eastAsia" w:ascii="Times New Roman" w:hAnsi="Times New Roman" w:cs="Times New Roman"/>
          <w:spacing w:val="0"/>
          <w:highlight w:val="none"/>
          <w:lang w:val="en-US" w:eastAsia="zh-CN"/>
        </w:rPr>
        <w:t>14.59%</w:t>
      </w:r>
      <w:r>
        <w:rPr>
          <w:rFonts w:hint="default" w:ascii="Times New Roman" w:hAnsi="Times New Roman" w:cs="Times New Roman"/>
          <w:spacing w:val="0"/>
          <w:highlight w:val="none"/>
        </w:rPr>
        <w:t>；拟入库储备规模为</w:t>
      </w:r>
      <w:r>
        <w:rPr>
          <w:rFonts w:hint="eastAsia" w:ascii="Times New Roman" w:hAnsi="Times New Roman" w:cs="Times New Roman"/>
          <w:spacing w:val="0"/>
          <w:highlight w:val="none"/>
          <w:lang w:eastAsia="zh-CN"/>
        </w:rPr>
        <w:t>84.55</w:t>
      </w:r>
      <w:r>
        <w:rPr>
          <w:rFonts w:hint="default" w:ascii="Times New Roman" w:hAnsi="Times New Roman" w:cs="Times New Roman"/>
          <w:spacing w:val="0"/>
          <w:highlight w:val="none"/>
        </w:rPr>
        <w:t>公顷，占储备土地总规模的</w:t>
      </w:r>
      <w:r>
        <w:rPr>
          <w:rFonts w:hint="eastAsia" w:ascii="Times New Roman" w:hAnsi="Times New Roman" w:cs="Times New Roman"/>
          <w:spacing w:val="0"/>
          <w:highlight w:val="none"/>
          <w:lang w:val="en-US" w:eastAsia="zh-CN"/>
        </w:rPr>
        <w:t>85.41</w:t>
      </w:r>
      <w:r>
        <w:rPr>
          <w:rFonts w:hint="default" w:ascii="Times New Roman" w:hAnsi="Times New Roman" w:eastAsia="仿宋" w:cs="Times New Roman"/>
          <w:spacing w:val="0"/>
          <w:highlight w:val="none"/>
        </w:rPr>
        <w:t>%</w:t>
      </w:r>
      <w:r>
        <w:rPr>
          <w:rFonts w:hint="default" w:ascii="Times New Roman" w:hAnsi="Times New Roman" w:cs="Times New Roman"/>
          <w:spacing w:val="0"/>
          <w:highlight w:val="none"/>
        </w:rPr>
        <w:t>。按照用地结构划分，其中商服用地</w:t>
      </w:r>
      <w:r>
        <w:rPr>
          <w:rFonts w:hint="default" w:ascii="Times New Roman" w:hAnsi="Times New Roman" w:eastAsia="仿宋" w:cs="Times New Roman"/>
          <w:spacing w:val="0"/>
          <w:highlight w:val="none"/>
          <w:lang w:val="en-US" w:eastAsia="zh-CN"/>
        </w:rPr>
        <w:t>4.31</w:t>
      </w:r>
      <w:r>
        <w:rPr>
          <w:rFonts w:hint="default" w:ascii="Times New Roman" w:hAnsi="Times New Roman" w:cs="Times New Roman"/>
          <w:spacing w:val="0"/>
          <w:highlight w:val="none"/>
        </w:rPr>
        <w:t>公顷，占总规模的</w:t>
      </w:r>
      <w:r>
        <w:rPr>
          <w:rFonts w:hint="eastAsia" w:ascii="Times New Roman" w:hAnsi="Times New Roman" w:cs="Times New Roman"/>
          <w:spacing w:val="0"/>
          <w:highlight w:val="none"/>
          <w:lang w:val="en-US" w:eastAsia="zh-CN"/>
        </w:rPr>
        <w:t>4.35</w:t>
      </w:r>
      <w:r>
        <w:rPr>
          <w:rFonts w:hint="default" w:ascii="Times New Roman" w:hAnsi="Times New Roman" w:eastAsia="仿宋" w:cs="Times New Roman"/>
          <w:spacing w:val="0"/>
          <w:highlight w:val="none"/>
        </w:rPr>
        <w:t>%</w:t>
      </w:r>
      <w:r>
        <w:rPr>
          <w:rFonts w:hint="default" w:ascii="Times New Roman" w:hAnsi="Times New Roman" w:cs="Times New Roman"/>
          <w:spacing w:val="0"/>
          <w:highlight w:val="none"/>
        </w:rPr>
        <w:t>；住宅用地</w:t>
      </w:r>
      <w:r>
        <w:rPr>
          <w:rFonts w:hint="default" w:ascii="Times New Roman" w:hAnsi="Times New Roman" w:eastAsia="仿宋" w:cs="Times New Roman"/>
          <w:spacing w:val="0"/>
          <w:highlight w:val="none"/>
          <w:lang w:val="en-US" w:eastAsia="zh-CN"/>
        </w:rPr>
        <w:t>27.62</w:t>
      </w:r>
      <w:r>
        <w:rPr>
          <w:rFonts w:hint="default" w:ascii="Times New Roman" w:hAnsi="Times New Roman" w:cs="Times New Roman"/>
          <w:spacing w:val="0"/>
          <w:highlight w:val="none"/>
        </w:rPr>
        <w:t>公顷</w:t>
      </w:r>
      <w:r>
        <w:rPr>
          <w:rFonts w:hint="default" w:ascii="Times New Roman" w:hAnsi="Times New Roman" w:cs="Times New Roman"/>
          <w:spacing w:val="0"/>
          <w:highlight w:val="none"/>
          <w:lang w:val="en-US" w:eastAsia="zh-CN"/>
        </w:rPr>
        <w:t xml:space="preserve"> </w:t>
      </w:r>
      <w:r>
        <w:rPr>
          <w:rFonts w:hint="default" w:ascii="Times New Roman" w:hAnsi="Times New Roman" w:cs="Times New Roman"/>
          <w:spacing w:val="0"/>
          <w:highlight w:val="none"/>
        </w:rPr>
        <w:t>，占总规模的</w:t>
      </w:r>
      <w:r>
        <w:rPr>
          <w:rFonts w:hint="eastAsia" w:ascii="Times New Roman" w:hAnsi="Times New Roman" w:cs="Times New Roman"/>
          <w:spacing w:val="0"/>
          <w:highlight w:val="none"/>
          <w:lang w:val="en-US" w:eastAsia="zh-CN"/>
        </w:rPr>
        <w:t>27.90</w:t>
      </w:r>
      <w:r>
        <w:rPr>
          <w:rFonts w:hint="default" w:ascii="Times New Roman" w:hAnsi="Times New Roman" w:eastAsia="仿宋" w:cs="Times New Roman"/>
          <w:spacing w:val="0"/>
          <w:highlight w:val="none"/>
        </w:rPr>
        <w:t>%</w:t>
      </w:r>
      <w:r>
        <w:rPr>
          <w:rFonts w:hint="default" w:ascii="Times New Roman" w:hAnsi="Times New Roman" w:cs="Times New Roman"/>
          <w:spacing w:val="0"/>
          <w:highlight w:val="none"/>
        </w:rPr>
        <w:t>；工矿仓储用地</w:t>
      </w:r>
      <w:r>
        <w:rPr>
          <w:rFonts w:hint="eastAsia" w:ascii="Times New Roman" w:hAnsi="Times New Roman" w:cs="Times New Roman"/>
          <w:spacing w:val="0"/>
          <w:highlight w:val="none"/>
          <w:lang w:val="en-US" w:eastAsia="zh-CN"/>
        </w:rPr>
        <w:t>46.09</w:t>
      </w:r>
      <w:r>
        <w:rPr>
          <w:rFonts w:hint="default" w:ascii="Times New Roman" w:hAnsi="Times New Roman" w:cs="Times New Roman"/>
          <w:spacing w:val="0"/>
          <w:highlight w:val="none"/>
          <w:lang w:val="en-US"/>
        </w:rPr>
        <w:t>公顷，占总规模的</w:t>
      </w:r>
      <w:r>
        <w:rPr>
          <w:rFonts w:hint="eastAsia" w:ascii="Times New Roman" w:hAnsi="Times New Roman" w:cs="Times New Roman"/>
          <w:spacing w:val="0"/>
          <w:highlight w:val="none"/>
          <w:lang w:val="en-US" w:eastAsia="zh-CN"/>
        </w:rPr>
        <w:t>46.56</w:t>
      </w:r>
      <w:r>
        <w:rPr>
          <w:rFonts w:hint="default" w:ascii="Times New Roman" w:hAnsi="Times New Roman" w:eastAsia="仿宋" w:cs="Times New Roman"/>
          <w:spacing w:val="0"/>
          <w:highlight w:val="none"/>
          <w:lang w:val="en-US"/>
        </w:rPr>
        <w:t>%</w:t>
      </w:r>
      <w:r>
        <w:rPr>
          <w:rFonts w:hint="default" w:ascii="Times New Roman" w:hAnsi="Times New Roman" w:cs="Times New Roman"/>
          <w:spacing w:val="0"/>
          <w:highlight w:val="none"/>
          <w:lang w:val="en-US"/>
        </w:rPr>
        <w:t>；公共管理与公共服务用地</w:t>
      </w:r>
      <w:r>
        <w:rPr>
          <w:rFonts w:hint="default" w:ascii="Times New Roman" w:hAnsi="Times New Roman" w:eastAsia="仿宋" w:cs="Times New Roman"/>
          <w:spacing w:val="0"/>
          <w:highlight w:val="none"/>
          <w:lang w:val="en-US" w:eastAsia="zh-CN"/>
        </w:rPr>
        <w:t>7.91</w:t>
      </w:r>
      <w:r>
        <w:rPr>
          <w:rFonts w:hint="default" w:ascii="Times New Roman" w:hAnsi="Times New Roman" w:cs="Times New Roman"/>
          <w:spacing w:val="0"/>
          <w:highlight w:val="none"/>
          <w:lang w:val="en-US"/>
        </w:rPr>
        <w:t>公顷，占总规模的</w:t>
      </w:r>
      <w:r>
        <w:rPr>
          <w:rFonts w:hint="eastAsia" w:ascii="Times New Roman" w:hAnsi="Times New Roman" w:cs="Times New Roman"/>
          <w:spacing w:val="0"/>
          <w:highlight w:val="none"/>
          <w:lang w:val="en-US" w:eastAsia="zh-CN"/>
        </w:rPr>
        <w:t>7.99</w:t>
      </w:r>
      <w:r>
        <w:rPr>
          <w:rFonts w:hint="default" w:ascii="Times New Roman" w:hAnsi="Times New Roman" w:eastAsia="仿宋" w:cs="Times New Roman"/>
          <w:spacing w:val="0"/>
          <w:highlight w:val="none"/>
          <w:lang w:val="en-US"/>
        </w:rPr>
        <w:t>%</w:t>
      </w:r>
      <w:r>
        <w:rPr>
          <w:rFonts w:hint="default" w:ascii="Times New Roman" w:hAnsi="Times New Roman" w:eastAsia="仿宋" w:cs="Times New Roman"/>
          <w:spacing w:val="0"/>
          <w:highlight w:val="none"/>
          <w:lang w:val="en-US" w:eastAsia="zh-CN"/>
        </w:rPr>
        <w:t>；交通运输用地13.06公顷，占总规模的</w:t>
      </w:r>
      <w:r>
        <w:rPr>
          <w:rFonts w:hint="eastAsia" w:ascii="Times New Roman" w:hAnsi="Times New Roman" w:cs="Times New Roman"/>
          <w:spacing w:val="0"/>
          <w:highlight w:val="none"/>
          <w:lang w:val="en-US" w:eastAsia="zh-CN"/>
        </w:rPr>
        <w:t>13.19</w:t>
      </w:r>
      <w:r>
        <w:rPr>
          <w:rFonts w:hint="default" w:ascii="Times New Roman" w:hAnsi="Times New Roman" w:eastAsia="仿宋" w:cs="Times New Roman"/>
          <w:spacing w:val="0"/>
          <w:highlight w:val="none"/>
          <w:lang w:val="en-US" w:eastAsia="zh-CN"/>
        </w:rPr>
        <w:t>%</w:t>
      </w:r>
      <w:r>
        <w:rPr>
          <w:rFonts w:hint="default" w:ascii="Times New Roman" w:hAnsi="Times New Roman" w:cs="Times New Roman"/>
          <w:spacing w:val="0"/>
          <w:highlight w:val="none"/>
          <w:lang w:val="en-US"/>
        </w:rPr>
        <w:t>。</w:t>
      </w:r>
    </w:p>
    <w:p>
      <w:pPr>
        <w:pStyle w:val="4"/>
        <w:autoSpaceDE w:val="0"/>
        <w:autoSpaceDN w:val="0"/>
        <w:spacing w:beforeLines="0" w:afterLines="0" w:line="360" w:lineRule="auto"/>
        <w:ind w:left="0" w:firstLine="643" w:firstLineChars="200"/>
        <w:jc w:val="both"/>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（一）既往年度储备土地库存地块</w:t>
      </w:r>
      <w:bookmarkEnd w:id="29"/>
      <w:bookmarkEnd w:id="30"/>
    </w:p>
    <w:p>
      <w:pPr>
        <w:pStyle w:val="2"/>
        <w:spacing w:before="0" w:beforeLines="0" w:afterLines="0" w:line="360" w:lineRule="auto"/>
        <w:ind w:left="0" w:firstLine="559"/>
        <w:jc w:val="both"/>
        <w:rPr>
          <w:rFonts w:hint="default" w:ascii="Times New Roman" w:hAnsi="Times New Roman" w:cs="Times New Roman"/>
        </w:rPr>
      </w:pPr>
      <w:r>
        <w:rPr>
          <w:rFonts w:hint="default" w:ascii="Times New Roman" w:hAnsi="Times New Roman" w:cs="Times New Roman"/>
        </w:rPr>
        <w:t>通过整理汇总既往年度储备土地库存地块基本信息，根据既往年度土地储备计划执行情况，</w:t>
      </w:r>
      <w:r>
        <w:rPr>
          <w:rFonts w:hint="default" w:ascii="Times New Roman" w:hAnsi="Times New Roman" w:cs="Times New Roman"/>
          <w:lang w:eastAsia="zh-CN"/>
        </w:rPr>
        <w:t>洪江市</w:t>
      </w:r>
      <w:r>
        <w:rPr>
          <w:rFonts w:hint="default" w:ascii="Times New Roman" w:hAnsi="Times New Roman" w:cs="Times New Roman"/>
        </w:rPr>
        <w:t>既往年度储备土地库存规模为</w:t>
      </w:r>
      <w:r>
        <w:rPr>
          <w:rFonts w:hint="default" w:ascii="Times New Roman" w:hAnsi="Times New Roman" w:cs="Times New Roman"/>
          <w:lang w:eastAsia="zh-CN"/>
        </w:rPr>
        <w:t>14.44</w:t>
      </w:r>
      <w:r>
        <w:rPr>
          <w:rFonts w:hint="default" w:ascii="Times New Roman" w:hAnsi="Times New Roman" w:cs="Times New Roman"/>
        </w:rPr>
        <w:t>公顷，</w:t>
      </w:r>
      <w:r>
        <w:rPr>
          <w:rFonts w:hint="default" w:ascii="Times New Roman" w:hAnsi="Times New Roman" w:cs="Times New Roman"/>
          <w:lang w:eastAsia="zh-CN"/>
        </w:rPr>
        <w:t>仅</w:t>
      </w:r>
      <w:r>
        <w:rPr>
          <w:rFonts w:hint="default" w:ascii="Times New Roman" w:hAnsi="Times New Roman" w:cs="Times New Roman"/>
          <w:lang w:val="en-US" w:eastAsia="zh-CN"/>
        </w:rPr>
        <w:t>1</w:t>
      </w:r>
      <w:r>
        <w:rPr>
          <w:rFonts w:hint="default" w:ascii="Times New Roman" w:hAnsi="Times New Roman" w:cs="Times New Roman"/>
        </w:rPr>
        <w:t>宗</w:t>
      </w:r>
      <w:r>
        <w:rPr>
          <w:rFonts w:hint="default" w:ascii="Times New Roman" w:hAnsi="Times New Roman" w:cs="Times New Roman"/>
          <w:lang w:eastAsia="zh-CN"/>
        </w:rPr>
        <w:t>，为住宅用地，位于安江镇</w:t>
      </w:r>
      <w:r>
        <w:rPr>
          <w:rFonts w:hint="default" w:ascii="Times New Roman" w:hAnsi="Times New Roman" w:cs="Times New Roman"/>
        </w:rPr>
        <w:t>。</w:t>
      </w:r>
    </w:p>
    <w:p>
      <w:pPr>
        <w:pStyle w:val="4"/>
        <w:autoSpaceDE w:val="0"/>
        <w:autoSpaceDN w:val="0"/>
        <w:spacing w:beforeLines="0" w:afterLines="0" w:line="360" w:lineRule="auto"/>
        <w:ind w:left="0" w:firstLine="643" w:firstLineChars="200"/>
        <w:jc w:val="both"/>
        <w:rPr>
          <w:rFonts w:hint="default" w:ascii="Times New Roman" w:hAnsi="Times New Roman" w:eastAsia="仿宋" w:cs="Times New Roman"/>
          <w:b/>
          <w:bCs/>
          <w:sz w:val="32"/>
          <w:szCs w:val="32"/>
        </w:rPr>
      </w:pPr>
      <w:bookmarkStart w:id="31" w:name="_Toc2056_WPSOffice_Level2"/>
      <w:bookmarkStart w:id="32" w:name="_Toc6033"/>
      <w:r>
        <w:rPr>
          <w:rFonts w:hint="default" w:ascii="Times New Roman" w:hAnsi="Times New Roman" w:eastAsia="仿宋" w:cs="Times New Roman"/>
          <w:b/>
          <w:bCs/>
          <w:sz w:val="32"/>
          <w:szCs w:val="32"/>
        </w:rPr>
        <w:t>（二）计划年度拟入库储备土地规模</w:t>
      </w:r>
      <w:bookmarkEnd w:id="31"/>
      <w:bookmarkEnd w:id="32"/>
    </w:p>
    <w:p>
      <w:pPr>
        <w:pStyle w:val="2"/>
        <w:kinsoku w:val="0"/>
        <w:spacing w:before="0" w:beforeLines="0" w:afterLines="0" w:line="360" w:lineRule="auto"/>
        <w:ind w:left="0" w:firstLine="560" w:firstLineChars="200"/>
        <w:jc w:val="both"/>
        <w:rPr>
          <w:rFonts w:ascii="Times New Roman" w:hAnsi="Times New Roman" w:cs="Times New Roman"/>
          <w:highlight w:val="none"/>
        </w:rPr>
      </w:pPr>
      <w:r>
        <w:rPr>
          <w:rFonts w:hint="default" w:ascii="Times New Roman" w:hAnsi="Times New Roman" w:cs="Times New Roman"/>
          <w:highlight w:val="none"/>
        </w:rPr>
        <w:t>按照前述储备土地潜力分析，在对每宗地综合考虑地理位置及区位条件、规划用途及规划条件、收储成本及收储难易程度、投入产出效益、储备资金支撑能力等因素，多方反复论证，将其中的</w:t>
      </w:r>
      <w:r>
        <w:rPr>
          <w:rFonts w:hint="default" w:ascii="Times New Roman" w:hAnsi="Times New Roman" w:cs="Times New Roman"/>
          <w:highlight w:val="none"/>
          <w:lang w:val="en-US" w:eastAsia="zh-CN"/>
        </w:rPr>
        <w:t>40</w:t>
      </w:r>
      <w:r>
        <w:rPr>
          <w:rFonts w:hint="default" w:ascii="Times New Roman" w:hAnsi="Times New Roman" w:cs="Times New Roman"/>
          <w:highlight w:val="none"/>
        </w:rPr>
        <w:t>宗土地，面积</w:t>
      </w:r>
      <w:r>
        <w:rPr>
          <w:rFonts w:hint="default" w:ascii="Times New Roman" w:hAnsi="Times New Roman" w:cs="Times New Roman"/>
          <w:highlight w:val="none"/>
          <w:lang w:eastAsia="zh-CN"/>
        </w:rPr>
        <w:t>84.55</w:t>
      </w:r>
      <w:r>
        <w:rPr>
          <w:rFonts w:hint="default" w:ascii="Times New Roman" w:hAnsi="Times New Roman" w:cs="Times New Roman"/>
          <w:highlight w:val="none"/>
        </w:rPr>
        <w:t>公顷纳入2021年度</w:t>
      </w:r>
      <w:r>
        <w:rPr>
          <w:rFonts w:hint="default" w:ascii="Times New Roman" w:hAnsi="Times New Roman" w:cs="Times New Roman"/>
          <w:highlight w:val="none"/>
          <w:lang w:eastAsia="zh-CN"/>
        </w:rPr>
        <w:t>洪江市</w:t>
      </w:r>
      <w:r>
        <w:rPr>
          <w:rFonts w:hint="default" w:ascii="Times New Roman" w:hAnsi="Times New Roman" w:cs="Times New Roman"/>
          <w:highlight w:val="none"/>
        </w:rPr>
        <w:t>土地收储计划。其中，商服用地</w:t>
      </w:r>
      <w:r>
        <w:rPr>
          <w:rFonts w:hint="default" w:ascii="Times New Roman" w:hAnsi="Times New Roman" w:cs="Times New Roman"/>
          <w:highlight w:val="none"/>
          <w:lang w:val="en-US" w:eastAsia="zh-CN"/>
        </w:rPr>
        <w:t>4.31</w:t>
      </w:r>
      <w:r>
        <w:rPr>
          <w:rFonts w:hint="default" w:ascii="Times New Roman" w:hAnsi="Times New Roman" w:cs="Times New Roman"/>
          <w:highlight w:val="none"/>
        </w:rPr>
        <w:t>公顷，占总规模的</w:t>
      </w:r>
      <w:r>
        <w:rPr>
          <w:rFonts w:hint="default" w:ascii="Times New Roman" w:hAnsi="Times New Roman" w:cs="Times New Roman"/>
          <w:highlight w:val="none"/>
          <w:lang w:val="en-US" w:eastAsia="zh-CN"/>
        </w:rPr>
        <w:t>5.10</w:t>
      </w:r>
      <w:r>
        <w:rPr>
          <w:rFonts w:hint="default" w:ascii="Times New Roman" w:hAnsi="Times New Roman" w:cs="Times New Roman"/>
          <w:highlight w:val="none"/>
        </w:rPr>
        <w:t>%；住宅用地</w:t>
      </w:r>
      <w:r>
        <w:rPr>
          <w:rFonts w:hint="default" w:ascii="Times New Roman" w:hAnsi="Times New Roman" w:cs="Times New Roman"/>
          <w:highlight w:val="none"/>
          <w:lang w:val="en-US" w:eastAsia="zh-CN"/>
        </w:rPr>
        <w:t>13.18</w:t>
      </w:r>
      <w:r>
        <w:rPr>
          <w:rFonts w:hint="default" w:ascii="Times New Roman" w:hAnsi="Times New Roman" w:cs="Times New Roman"/>
          <w:highlight w:val="none"/>
        </w:rPr>
        <w:t>公顷，占总规模的</w:t>
      </w:r>
      <w:r>
        <w:rPr>
          <w:rFonts w:hint="default" w:ascii="Times New Roman" w:hAnsi="Times New Roman" w:cs="Times New Roman"/>
          <w:highlight w:val="none"/>
          <w:lang w:val="en-US" w:eastAsia="zh-CN"/>
        </w:rPr>
        <w:t>15.59</w:t>
      </w:r>
      <w:r>
        <w:rPr>
          <w:rFonts w:hint="default" w:ascii="Times New Roman" w:hAnsi="Times New Roman" w:cs="Times New Roman"/>
          <w:highlight w:val="none"/>
        </w:rPr>
        <w:t>%；工矿仓储用地</w:t>
      </w:r>
      <w:r>
        <w:rPr>
          <w:rFonts w:hint="default" w:ascii="Times New Roman" w:hAnsi="Times New Roman" w:cs="Times New Roman"/>
          <w:highlight w:val="none"/>
          <w:lang w:val="en-US" w:eastAsia="zh-CN"/>
        </w:rPr>
        <w:t>46.09</w:t>
      </w:r>
      <w:r>
        <w:rPr>
          <w:rFonts w:hint="default" w:ascii="Times New Roman" w:hAnsi="Times New Roman" w:cs="Times New Roman"/>
          <w:highlight w:val="none"/>
        </w:rPr>
        <w:t>公顷，占总规模的</w:t>
      </w:r>
      <w:r>
        <w:rPr>
          <w:rFonts w:hint="default" w:ascii="Times New Roman" w:hAnsi="Times New Roman" w:cs="Times New Roman"/>
          <w:highlight w:val="none"/>
          <w:lang w:val="en-US" w:eastAsia="zh-CN"/>
        </w:rPr>
        <w:t>54.51</w:t>
      </w:r>
      <w:r>
        <w:rPr>
          <w:rFonts w:hint="default" w:ascii="Times New Roman" w:hAnsi="Times New Roman" w:cs="Times New Roman"/>
          <w:highlight w:val="none"/>
        </w:rPr>
        <w:t>%；公共管理与公共服务用地</w:t>
      </w:r>
      <w:r>
        <w:rPr>
          <w:rFonts w:hint="default" w:ascii="Times New Roman" w:hAnsi="Times New Roman" w:cs="Times New Roman"/>
          <w:highlight w:val="none"/>
          <w:lang w:val="en-US" w:eastAsia="zh-CN"/>
        </w:rPr>
        <w:t>7.91</w:t>
      </w:r>
      <w:r>
        <w:rPr>
          <w:rFonts w:hint="default" w:ascii="Times New Roman" w:hAnsi="Times New Roman" w:cs="Times New Roman"/>
          <w:highlight w:val="none"/>
        </w:rPr>
        <w:t>公顷，占总规模的</w:t>
      </w:r>
      <w:r>
        <w:rPr>
          <w:rFonts w:hint="default" w:ascii="Times New Roman" w:hAnsi="Times New Roman" w:cs="Times New Roman"/>
          <w:highlight w:val="none"/>
          <w:lang w:val="en-US" w:eastAsia="zh-CN"/>
        </w:rPr>
        <w:t>9.36</w:t>
      </w:r>
      <w:r>
        <w:rPr>
          <w:rFonts w:hint="default" w:ascii="Times New Roman" w:hAnsi="Times New Roman" w:cs="Times New Roman"/>
          <w:highlight w:val="none"/>
        </w:rPr>
        <w:t>%</w:t>
      </w:r>
      <w:r>
        <w:rPr>
          <w:rFonts w:hint="default" w:ascii="Times New Roman" w:hAnsi="Times New Roman" w:cs="Times New Roman"/>
          <w:highlight w:val="none"/>
          <w:lang w:eastAsia="zh-CN"/>
        </w:rPr>
        <w:t>；交通运输用地</w:t>
      </w:r>
      <w:r>
        <w:rPr>
          <w:rFonts w:hint="default" w:ascii="Times New Roman" w:hAnsi="Times New Roman" w:cs="Times New Roman"/>
          <w:highlight w:val="none"/>
          <w:lang w:val="en-US" w:eastAsia="zh-CN"/>
        </w:rPr>
        <w:t>13.06</w:t>
      </w:r>
      <w:r>
        <w:rPr>
          <w:rFonts w:hint="default" w:ascii="Times New Roman" w:hAnsi="Times New Roman" w:cs="Times New Roman"/>
          <w:highlight w:val="none"/>
        </w:rPr>
        <w:t>公顷，占总规模的</w:t>
      </w:r>
      <w:r>
        <w:rPr>
          <w:rFonts w:hint="default" w:ascii="Times New Roman" w:hAnsi="Times New Roman" w:cs="Times New Roman"/>
          <w:highlight w:val="none"/>
          <w:lang w:val="en-US" w:eastAsia="zh-CN"/>
        </w:rPr>
        <w:t>15.45</w:t>
      </w:r>
      <w:r>
        <w:rPr>
          <w:rFonts w:hint="default" w:ascii="Times New Roman" w:hAnsi="Times New Roman" w:cs="Times New Roman"/>
          <w:highlight w:val="none"/>
        </w:rPr>
        <w:t>%。</w:t>
      </w:r>
    </w:p>
    <w:p>
      <w:pPr>
        <w:spacing w:line="240" w:lineRule="atLeast"/>
        <w:ind w:firstLine="482" w:firstLineChars="200"/>
        <w:jc w:val="center"/>
        <w:rPr>
          <w:rFonts w:ascii="Times New Roman" w:hAnsi="Times New Roman" w:eastAsia="仿宋" w:cs="Times New Roman"/>
          <w:b/>
          <w:color w:val="auto"/>
          <w:sz w:val="24"/>
          <w:szCs w:val="24"/>
          <w:highlight w:val="none"/>
        </w:rPr>
      </w:pPr>
      <w:bookmarkStart w:id="33" w:name="_Toc12185_WPSOffice_Level3"/>
      <w:r>
        <w:rPr>
          <w:rFonts w:ascii="Times New Roman" w:hAnsi="Times New Roman" w:eastAsia="仿宋" w:cs="Times New Roman"/>
          <w:b/>
          <w:color w:val="auto"/>
          <w:sz w:val="24"/>
          <w:szCs w:val="24"/>
          <w:highlight w:val="none"/>
        </w:rPr>
        <w:t>表</w:t>
      </w:r>
      <w:r>
        <w:rPr>
          <w:rFonts w:hint="eastAsia" w:ascii="Times New Roman" w:hAnsi="Times New Roman" w:cs="Times New Roman"/>
          <w:b/>
          <w:color w:val="auto"/>
          <w:sz w:val="24"/>
          <w:szCs w:val="24"/>
          <w:highlight w:val="none"/>
          <w:lang w:val="en-US" w:eastAsia="zh-CN"/>
        </w:rPr>
        <w:t xml:space="preserve">2   </w:t>
      </w:r>
      <w:r>
        <w:rPr>
          <w:rFonts w:hint="default" w:ascii="Times New Roman" w:hAnsi="Times New Roman" w:cs="Times New Roman"/>
          <w:b/>
          <w:color w:val="auto"/>
          <w:sz w:val="24"/>
          <w:szCs w:val="24"/>
          <w:highlight w:val="none"/>
          <w:lang w:val="en-US" w:eastAsia="zh-CN"/>
        </w:rPr>
        <w:t xml:space="preserve"> </w:t>
      </w:r>
      <w:r>
        <w:rPr>
          <w:rFonts w:hint="default" w:ascii="Times New Roman" w:hAnsi="Times New Roman" w:eastAsia="仿宋" w:cs="Times New Roman"/>
          <w:b/>
          <w:color w:val="auto"/>
          <w:sz w:val="24"/>
          <w:szCs w:val="24"/>
          <w:highlight w:val="none"/>
          <w:lang w:eastAsia="zh-CN"/>
        </w:rPr>
        <w:t>202</w:t>
      </w:r>
      <w:r>
        <w:rPr>
          <w:rFonts w:hint="default" w:ascii="Times New Roman" w:hAnsi="Times New Roman" w:cs="Times New Roman"/>
          <w:b/>
          <w:color w:val="auto"/>
          <w:sz w:val="24"/>
          <w:szCs w:val="24"/>
          <w:highlight w:val="none"/>
          <w:lang w:val="en-US" w:eastAsia="zh-CN"/>
        </w:rPr>
        <w:t>1</w:t>
      </w:r>
      <w:r>
        <w:rPr>
          <w:rFonts w:hint="default" w:ascii="Times New Roman" w:hAnsi="Times New Roman" w:eastAsia="仿宋" w:cs="Times New Roman"/>
          <w:b/>
          <w:color w:val="auto"/>
          <w:sz w:val="24"/>
          <w:szCs w:val="24"/>
          <w:highlight w:val="none"/>
          <w:lang w:eastAsia="zh-CN"/>
        </w:rPr>
        <w:t>年</w:t>
      </w:r>
      <w:r>
        <w:rPr>
          <w:rFonts w:ascii="Times New Roman" w:hAnsi="Times New Roman" w:eastAsia="仿宋" w:cs="Times New Roman"/>
          <w:b/>
          <w:color w:val="auto"/>
          <w:sz w:val="24"/>
          <w:szCs w:val="24"/>
          <w:highlight w:val="none"/>
        </w:rPr>
        <w:t>度洪江市储备土地汇总</w:t>
      </w:r>
      <w:bookmarkEnd w:id="33"/>
    </w:p>
    <w:p>
      <w:pPr>
        <w:pStyle w:val="2"/>
        <w:spacing w:beforeLines="0" w:afterLines="0" w:line="360" w:lineRule="auto"/>
        <w:jc w:val="right"/>
        <w:rPr>
          <w:sz w:val="30"/>
        </w:rPr>
      </w:pPr>
      <w:r>
        <w:rPr>
          <w:rFonts w:ascii="Times New Roman" w:hAnsi="Times New Roman" w:eastAsia="仿宋" w:cs="Times New Roman"/>
          <w:b/>
          <w:color w:val="auto"/>
          <w:sz w:val="24"/>
          <w:szCs w:val="24"/>
          <w:highlight w:val="none"/>
        </w:rPr>
        <w:t>面积：公顷</w:t>
      </w:r>
    </w:p>
    <w:tbl>
      <w:tblPr>
        <w:tblStyle w:val="13"/>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036"/>
        <w:gridCol w:w="2036"/>
        <w:gridCol w:w="150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tcBorders>
              <w:tl2br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bookmarkStart w:id="34" w:name="_bookmark15"/>
            <w:bookmarkEnd w:id="34"/>
            <w:bookmarkStart w:id="35" w:name="_Toc31175"/>
            <w:bookmarkStart w:id="36" w:name="_Toc21336_WPSOffice_Level2"/>
            <w:bookmarkStart w:id="37" w:name="_Toc1347"/>
            <w:r>
              <w:rPr>
                <w:rFonts w:hint="default" w:ascii="Times New Roman" w:hAnsi="Times New Roman" w:cs="Times New Roman"/>
                <w:color w:val="auto"/>
                <w:kern w:val="0"/>
                <w:sz w:val="21"/>
                <w:szCs w:val="21"/>
                <w:highlight w:val="none"/>
                <w:lang w:val="en-US" w:eastAsia="zh-CN"/>
              </w:rPr>
              <w:t xml:space="preserve">                </w:t>
            </w:r>
            <w:r>
              <w:rPr>
                <w:rFonts w:hint="default" w:ascii="Times New Roman" w:hAnsi="Times New Roman" w:eastAsia="仿宋" w:cs="Times New Roman"/>
                <w:color w:val="auto"/>
                <w:kern w:val="0"/>
                <w:sz w:val="21"/>
                <w:szCs w:val="21"/>
                <w:highlight w:val="none"/>
              </w:rPr>
              <w:t>土地来源</w:t>
            </w:r>
          </w:p>
          <w:p>
            <w:pPr>
              <w:keepNext w:val="0"/>
              <w:keepLines w:val="0"/>
              <w:suppressLineNumbers w:val="0"/>
              <w:spacing w:before="0" w:beforeAutospacing="0" w:after="0" w:afterAutospacing="0" w:line="280" w:lineRule="exact"/>
              <w:ind w:left="0" w:right="0"/>
              <w:jc w:val="left"/>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土地用途</w:t>
            </w:r>
          </w:p>
        </w:tc>
        <w:tc>
          <w:tcPr>
            <w:tcW w:w="2036"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库存储备土地</w:t>
            </w:r>
          </w:p>
        </w:tc>
        <w:tc>
          <w:tcPr>
            <w:tcW w:w="2036" w:type="dxa"/>
            <w:noWrap w:val="0"/>
            <w:vAlign w:val="center"/>
          </w:tcPr>
          <w:p>
            <w:pPr>
              <w:spacing w:line="280" w:lineRule="exact"/>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计划年度拟入库</w:t>
            </w:r>
          </w:p>
        </w:tc>
        <w:tc>
          <w:tcPr>
            <w:tcW w:w="1504"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小计</w:t>
            </w:r>
          </w:p>
        </w:tc>
        <w:tc>
          <w:tcPr>
            <w:tcW w:w="1504"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商服用地</w:t>
            </w:r>
          </w:p>
        </w:tc>
        <w:tc>
          <w:tcPr>
            <w:tcW w:w="203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szCs w:val="21"/>
                <w:highlight w:val="none"/>
                <w:u w:val="none"/>
                <w:lang w:val="en-US" w:bidi="ar"/>
              </w:rPr>
            </w:pPr>
            <w:r>
              <w:rPr>
                <w:rFonts w:hint="default" w:ascii="Times New Roman" w:hAnsi="Times New Roman" w:cs="Times New Roman"/>
                <w:i w:val="0"/>
                <w:color w:val="auto"/>
                <w:kern w:val="0"/>
                <w:sz w:val="21"/>
                <w:szCs w:val="21"/>
                <w:highlight w:val="none"/>
                <w:u w:val="none"/>
                <w:lang w:val="en-US" w:eastAsia="zh-CN" w:bidi="ar"/>
              </w:rPr>
              <w:t>0.00</w:t>
            </w:r>
          </w:p>
        </w:tc>
        <w:tc>
          <w:tcPr>
            <w:tcW w:w="2036"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4.31</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auto"/>
                <w:kern w:val="0"/>
                <w:sz w:val="21"/>
                <w:szCs w:val="21"/>
                <w:highlight w:val="none"/>
                <w:u w:val="none"/>
                <w:lang w:val="en-US" w:bidi="ar"/>
              </w:rPr>
            </w:pPr>
            <w:r>
              <w:rPr>
                <w:rFonts w:hint="default" w:ascii="Times New Roman" w:hAnsi="Times New Roman" w:eastAsia="仿宋" w:cs="Times New Roman"/>
                <w:i w:val="0"/>
                <w:color w:val="auto"/>
                <w:kern w:val="0"/>
                <w:sz w:val="21"/>
                <w:szCs w:val="21"/>
                <w:highlight w:val="none"/>
                <w:u w:val="none"/>
                <w:lang w:val="en-US" w:eastAsia="zh-CN" w:bidi="ar"/>
              </w:rPr>
              <w:t>4.31</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auto"/>
                <w:kern w:val="0"/>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4.35</w:t>
            </w:r>
            <w:r>
              <w:rPr>
                <w:rFonts w:hint="default" w:ascii="Times New Roman" w:hAnsi="Times New Roman" w:eastAsia="仿宋"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住宅用地</w:t>
            </w:r>
          </w:p>
        </w:tc>
        <w:tc>
          <w:tcPr>
            <w:tcW w:w="203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szCs w:val="21"/>
                <w:highlight w:val="none"/>
                <w:u w:val="none"/>
                <w:lang w:val="en-US" w:bidi="ar"/>
              </w:rPr>
            </w:pPr>
            <w:r>
              <w:rPr>
                <w:rFonts w:hint="default" w:ascii="Times New Roman" w:hAnsi="Times New Roman" w:cs="Times New Roman"/>
                <w:i w:val="0"/>
                <w:color w:val="auto"/>
                <w:kern w:val="0"/>
                <w:sz w:val="21"/>
                <w:szCs w:val="21"/>
                <w:highlight w:val="none"/>
                <w:u w:val="none"/>
                <w:lang w:val="en-US" w:eastAsia="zh-CN" w:bidi="ar"/>
              </w:rPr>
              <w:t>14.44</w:t>
            </w:r>
          </w:p>
        </w:tc>
        <w:tc>
          <w:tcPr>
            <w:tcW w:w="2036"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13.18</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auto"/>
                <w:kern w:val="0"/>
                <w:sz w:val="21"/>
                <w:szCs w:val="21"/>
                <w:highlight w:val="none"/>
                <w:u w:val="none"/>
                <w:lang w:val="en-US" w:bidi="ar"/>
              </w:rPr>
            </w:pPr>
            <w:r>
              <w:rPr>
                <w:rFonts w:hint="default" w:ascii="Times New Roman" w:hAnsi="Times New Roman" w:eastAsia="仿宋" w:cs="Times New Roman"/>
                <w:i w:val="0"/>
                <w:color w:val="auto"/>
                <w:kern w:val="0"/>
                <w:sz w:val="21"/>
                <w:szCs w:val="21"/>
                <w:highlight w:val="none"/>
                <w:u w:val="none"/>
                <w:lang w:val="en-US" w:eastAsia="zh-CN" w:bidi="ar"/>
              </w:rPr>
              <w:t>27.62</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auto"/>
                <w:kern w:val="0"/>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27.90</w:t>
            </w:r>
            <w:r>
              <w:rPr>
                <w:rFonts w:hint="default" w:ascii="Times New Roman" w:hAnsi="Times New Roman" w:eastAsia="仿宋"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工矿仓储用地</w:t>
            </w:r>
          </w:p>
        </w:tc>
        <w:tc>
          <w:tcPr>
            <w:tcW w:w="203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szCs w:val="21"/>
                <w:highlight w:val="none"/>
                <w:u w:val="none"/>
                <w:lang w:val="en-US" w:bidi="ar"/>
              </w:rPr>
            </w:pPr>
            <w:r>
              <w:rPr>
                <w:rFonts w:hint="default" w:ascii="Times New Roman" w:hAnsi="Times New Roman" w:cs="Times New Roman"/>
                <w:i w:val="0"/>
                <w:color w:val="auto"/>
                <w:kern w:val="0"/>
                <w:sz w:val="21"/>
                <w:szCs w:val="21"/>
                <w:highlight w:val="none"/>
                <w:u w:val="none"/>
                <w:lang w:val="en-US" w:eastAsia="zh-CN" w:bidi="ar"/>
              </w:rPr>
              <w:t>0.00</w:t>
            </w:r>
          </w:p>
        </w:tc>
        <w:tc>
          <w:tcPr>
            <w:tcW w:w="2036"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46.09</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auto"/>
                <w:kern w:val="0"/>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46.09</w:t>
            </w:r>
          </w:p>
        </w:tc>
        <w:tc>
          <w:tcPr>
            <w:tcW w:w="1504" w:type="dxa"/>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color w:val="auto"/>
                <w:kern w:val="0"/>
                <w:sz w:val="21"/>
                <w:szCs w:val="21"/>
                <w:highlight w:val="none"/>
                <w:u w:val="none"/>
                <w:lang w:val="en-US" w:bidi="ar"/>
              </w:rPr>
            </w:pPr>
            <w:r>
              <w:rPr>
                <w:rFonts w:hint="eastAsia" w:ascii="Times New Roman" w:hAnsi="Times New Roman" w:eastAsia="仿宋" w:cs="Times New Roman"/>
                <w:i w:val="0"/>
                <w:color w:val="auto"/>
                <w:kern w:val="0"/>
                <w:sz w:val="21"/>
                <w:szCs w:val="21"/>
                <w:highlight w:val="none"/>
                <w:u w:val="none"/>
                <w:lang w:val="en-US" w:eastAsia="zh-CN" w:bidi="ar"/>
              </w:rPr>
              <w:t>46.56%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sz w:val="21"/>
                <w:szCs w:val="21"/>
                <w:highlight w:val="none"/>
              </w:rPr>
              <w:t>公共管理与公共服务用地</w:t>
            </w:r>
          </w:p>
        </w:tc>
        <w:tc>
          <w:tcPr>
            <w:tcW w:w="203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szCs w:val="21"/>
                <w:highlight w:val="none"/>
                <w:u w:val="none"/>
                <w:lang w:val="en-US" w:bidi="ar"/>
              </w:rPr>
            </w:pPr>
            <w:r>
              <w:rPr>
                <w:rFonts w:hint="default" w:ascii="Times New Roman" w:hAnsi="Times New Roman" w:cs="Times New Roman"/>
                <w:i w:val="0"/>
                <w:color w:val="auto"/>
                <w:kern w:val="0"/>
                <w:sz w:val="21"/>
                <w:szCs w:val="21"/>
                <w:highlight w:val="none"/>
                <w:u w:val="none"/>
                <w:lang w:val="en-US" w:eastAsia="zh-CN" w:bidi="ar"/>
              </w:rPr>
              <w:t>0.00</w:t>
            </w:r>
          </w:p>
        </w:tc>
        <w:tc>
          <w:tcPr>
            <w:tcW w:w="2036"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7.91</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auto"/>
                <w:kern w:val="0"/>
                <w:sz w:val="21"/>
                <w:szCs w:val="21"/>
                <w:highlight w:val="none"/>
                <w:u w:val="none"/>
                <w:lang w:val="en-US" w:bidi="ar"/>
              </w:rPr>
            </w:pPr>
            <w:r>
              <w:rPr>
                <w:rFonts w:hint="default" w:ascii="Times New Roman" w:hAnsi="Times New Roman" w:eastAsia="仿宋" w:cs="Times New Roman"/>
                <w:i w:val="0"/>
                <w:color w:val="auto"/>
                <w:kern w:val="0"/>
                <w:sz w:val="21"/>
                <w:szCs w:val="21"/>
                <w:highlight w:val="none"/>
                <w:u w:val="none"/>
                <w:lang w:val="en-US" w:eastAsia="zh-CN" w:bidi="ar"/>
              </w:rPr>
              <w:t>7.91</w:t>
            </w:r>
          </w:p>
        </w:tc>
        <w:tc>
          <w:tcPr>
            <w:tcW w:w="1504" w:type="dxa"/>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color w:val="auto"/>
                <w:kern w:val="0"/>
                <w:sz w:val="21"/>
                <w:szCs w:val="21"/>
                <w:highlight w:val="none"/>
                <w:u w:val="none"/>
                <w:lang w:val="en-US" w:bidi="ar"/>
              </w:rPr>
            </w:pPr>
            <w:r>
              <w:rPr>
                <w:rFonts w:hint="eastAsia" w:ascii="Times New Roman" w:hAnsi="Times New Roman" w:eastAsia="仿宋" w:cs="Times New Roman"/>
                <w:i w:val="0"/>
                <w:color w:val="auto"/>
                <w:kern w:val="0"/>
                <w:sz w:val="21"/>
                <w:szCs w:val="21"/>
                <w:highlight w:val="none"/>
                <w:u w:val="none"/>
                <w:lang w:val="en-US" w:eastAsia="zh-CN" w:bidi="ar"/>
              </w:rPr>
              <w:t>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交通运输用地</w:t>
            </w:r>
          </w:p>
        </w:tc>
        <w:tc>
          <w:tcPr>
            <w:tcW w:w="203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0.00</w:t>
            </w:r>
          </w:p>
        </w:tc>
        <w:tc>
          <w:tcPr>
            <w:tcW w:w="2036"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13.06</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13.06</w:t>
            </w:r>
          </w:p>
        </w:tc>
        <w:tc>
          <w:tcPr>
            <w:tcW w:w="1504" w:type="dxa"/>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小计</w:t>
            </w:r>
          </w:p>
        </w:tc>
        <w:tc>
          <w:tcPr>
            <w:tcW w:w="203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14.44</w:t>
            </w:r>
          </w:p>
        </w:tc>
        <w:tc>
          <w:tcPr>
            <w:tcW w:w="203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84.55</w:t>
            </w:r>
          </w:p>
        </w:tc>
        <w:tc>
          <w:tcPr>
            <w:tcW w:w="150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98.99</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auto"/>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100</w:t>
            </w:r>
            <w:r>
              <w:rPr>
                <w:rFonts w:hint="default" w:ascii="Times New Roman" w:hAnsi="Times New Roman" w:eastAsia="仿宋" w:cs="Times New Roman"/>
                <w:i w:val="0"/>
                <w:color w:val="auto"/>
                <w:kern w:val="0"/>
                <w:sz w:val="21"/>
                <w:szCs w:val="21"/>
                <w:highlight w:val="none"/>
                <w:u w:val="none"/>
                <w:lang w:val="en-US" w:eastAsia="zh-CN" w:bidi="ar"/>
              </w:rPr>
              <w:t>%</w:t>
            </w:r>
          </w:p>
        </w:tc>
      </w:tr>
    </w:tbl>
    <w:p>
      <w:pPr>
        <w:pStyle w:val="4"/>
        <w:autoSpaceDE w:val="0"/>
        <w:autoSpaceDN w:val="0"/>
        <w:spacing w:beforeLines="0" w:afterLines="0" w:line="360" w:lineRule="auto"/>
        <w:ind w:left="0" w:firstLine="643" w:firstLineChars="200"/>
        <w:jc w:val="both"/>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（三）</w:t>
      </w:r>
      <w:r>
        <w:rPr>
          <w:rFonts w:hint="default" w:ascii="Times New Roman" w:hAnsi="Times New Roman" w:eastAsia="仿宋" w:cs="Times New Roman"/>
          <w:b/>
          <w:bCs/>
          <w:sz w:val="32"/>
          <w:szCs w:val="32"/>
        </w:rPr>
        <w:t xml:space="preserve"> 年度土地储备计划指标分解</w:t>
      </w:r>
      <w:bookmarkEnd w:id="35"/>
      <w:bookmarkEnd w:id="36"/>
      <w:bookmarkEnd w:id="37"/>
    </w:p>
    <w:p>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w:t>
      </w:r>
      <w:r>
        <w:rPr>
          <w:rFonts w:hint="default" w:ascii="Times New Roman" w:hAnsi="Times New Roman" w:eastAsia="仿宋" w:cs="Times New Roman"/>
          <w:color w:val="auto"/>
          <w:sz w:val="28"/>
          <w:szCs w:val="28"/>
          <w:highlight w:val="none"/>
          <w:lang w:eastAsia="zh-CN"/>
        </w:rPr>
        <w:t>洪江市</w:t>
      </w:r>
      <w:r>
        <w:rPr>
          <w:rFonts w:hint="default" w:ascii="Times New Roman" w:hAnsi="Times New Roman" w:eastAsia="仿宋" w:cs="Times New Roman"/>
          <w:color w:val="auto"/>
          <w:sz w:val="28"/>
          <w:szCs w:val="28"/>
          <w:highlight w:val="none"/>
        </w:rPr>
        <w:t>住房和各业发展用地需求和土地储备工作开展等情况，结合各乡镇、各相关行业报送土地储备计划建议稿，对年度土地储备计划指标进行分解，并落实到具体地块。</w:t>
      </w:r>
      <w:r>
        <w:rPr>
          <w:rFonts w:hint="default" w:ascii="Times New Roman" w:hAnsi="Times New Roman" w:eastAsia="仿宋" w:cs="Times New Roman"/>
          <w:color w:val="auto"/>
          <w:sz w:val="28"/>
          <w:szCs w:val="28"/>
          <w:highlight w:val="none"/>
          <w:lang w:eastAsia="zh-CN"/>
        </w:rPr>
        <w:t>洪江市202</w:t>
      </w: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eastAsia="zh-CN"/>
        </w:rPr>
        <w:t>年度</w:t>
      </w:r>
      <w:r>
        <w:rPr>
          <w:rFonts w:hint="default" w:ascii="Times New Roman" w:hAnsi="Times New Roman" w:eastAsia="仿宋" w:cs="Times New Roman"/>
          <w:color w:val="auto"/>
          <w:sz w:val="28"/>
          <w:szCs w:val="28"/>
          <w:highlight w:val="none"/>
        </w:rPr>
        <w:t>土地储备计划规模为</w:t>
      </w:r>
      <w:r>
        <w:rPr>
          <w:rFonts w:hint="eastAsia" w:ascii="Times New Roman" w:hAnsi="Times New Roman" w:cs="Times New Roman"/>
          <w:color w:val="auto"/>
          <w:sz w:val="28"/>
          <w:szCs w:val="28"/>
          <w:highlight w:val="none"/>
          <w:lang w:val="en-US" w:eastAsia="zh-CN"/>
        </w:rPr>
        <w:t>98.99</w:t>
      </w:r>
      <w:r>
        <w:rPr>
          <w:rFonts w:hint="default" w:ascii="Times New Roman" w:hAnsi="Times New Roman" w:eastAsia="仿宋" w:cs="Times New Roman"/>
          <w:color w:val="auto"/>
          <w:sz w:val="28"/>
          <w:szCs w:val="28"/>
          <w:highlight w:val="none"/>
        </w:rPr>
        <w:t>公顷，</w:t>
      </w:r>
      <w:r>
        <w:rPr>
          <w:rFonts w:hint="default" w:ascii="Times New Roman" w:hAnsi="Times New Roman" w:eastAsia="仿宋" w:cs="Times New Roman"/>
          <w:color w:val="auto"/>
          <w:sz w:val="28"/>
          <w:szCs w:val="28"/>
          <w:highlight w:val="none"/>
          <w:lang w:eastAsia="zh-CN"/>
        </w:rPr>
        <w:t>其中既往年度储备土地库存地块面积为</w:t>
      </w:r>
      <w:r>
        <w:rPr>
          <w:rFonts w:hint="default" w:ascii="Times New Roman" w:hAnsi="Times New Roman" w:eastAsia="仿宋" w:cs="Times New Roman"/>
          <w:color w:val="auto"/>
          <w:sz w:val="28"/>
          <w:szCs w:val="28"/>
          <w:highlight w:val="none"/>
          <w:lang w:val="en-US" w:eastAsia="zh-CN"/>
        </w:rPr>
        <w:t>14.44公顷，</w:t>
      </w:r>
      <w:r>
        <w:rPr>
          <w:rFonts w:hint="default" w:ascii="Times New Roman" w:hAnsi="Times New Roman" w:eastAsia="仿宋" w:cs="Times New Roman"/>
          <w:color w:val="auto"/>
          <w:sz w:val="28"/>
          <w:szCs w:val="28"/>
          <w:highlight w:val="none"/>
        </w:rPr>
        <w:t>拟入库储备地块总面积</w:t>
      </w:r>
      <w:r>
        <w:rPr>
          <w:rFonts w:hint="default" w:ascii="Times New Roman" w:hAnsi="Times New Roman" w:eastAsia="仿宋" w:cs="Times New Roman"/>
          <w:color w:val="auto"/>
          <w:sz w:val="28"/>
          <w:szCs w:val="28"/>
          <w:highlight w:val="none"/>
          <w:lang w:val="en-US" w:eastAsia="zh-CN"/>
        </w:rPr>
        <w:t>为</w:t>
      </w:r>
      <w:r>
        <w:rPr>
          <w:rFonts w:hint="eastAsia" w:ascii="Times New Roman" w:hAnsi="Times New Roman" w:cs="Times New Roman"/>
          <w:color w:val="auto"/>
          <w:sz w:val="28"/>
          <w:szCs w:val="28"/>
          <w:highlight w:val="none"/>
          <w:lang w:val="en-US" w:eastAsia="zh-CN"/>
        </w:rPr>
        <w:t>84.55</w:t>
      </w:r>
      <w:r>
        <w:rPr>
          <w:rFonts w:hint="default" w:ascii="Times New Roman" w:hAnsi="Times New Roman" w:eastAsia="仿宋" w:cs="Times New Roman"/>
          <w:color w:val="auto"/>
          <w:sz w:val="28"/>
          <w:szCs w:val="28"/>
          <w:highlight w:val="none"/>
        </w:rPr>
        <w:t>公顷（详见附件：计划年度土地储备计划指标分解表）。</w:t>
      </w:r>
    </w:p>
    <w:p>
      <w:pPr>
        <w:pStyle w:val="4"/>
        <w:spacing w:beforeLines="0" w:afterLines="0" w:line="360" w:lineRule="auto"/>
        <w:ind w:left="0" w:firstLine="643" w:firstLineChars="200"/>
        <w:jc w:val="both"/>
        <w:rPr>
          <w:rFonts w:hint="default" w:ascii="Times New Roman" w:hAnsi="Times New Roman" w:eastAsia="仿宋" w:cs="Times New Roman"/>
          <w:sz w:val="32"/>
          <w:szCs w:val="32"/>
        </w:rPr>
      </w:pPr>
      <w:bookmarkStart w:id="38" w:name="_Toc14155_WPSOffice_Level2"/>
      <w:bookmarkStart w:id="39" w:name="_Toc528670843"/>
      <w:bookmarkStart w:id="40" w:name="_Toc2451"/>
      <w:bookmarkStart w:id="41" w:name="_Toc8235"/>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四</w:t>
      </w:r>
      <w:r>
        <w:rPr>
          <w:rFonts w:hint="default" w:ascii="Times New Roman" w:hAnsi="Times New Roman" w:eastAsia="仿宋" w:cs="Times New Roman"/>
          <w:sz w:val="32"/>
          <w:szCs w:val="32"/>
        </w:rPr>
        <w:t>）计划年度储备土地前期开发规模</w:t>
      </w:r>
      <w:bookmarkEnd w:id="38"/>
      <w:bookmarkEnd w:id="39"/>
      <w:bookmarkEnd w:id="40"/>
      <w:bookmarkEnd w:id="41"/>
      <w:r>
        <w:rPr>
          <w:rFonts w:hint="default" w:ascii="Times New Roman" w:hAnsi="Times New Roman" w:eastAsia="仿宋" w:cs="Times New Roman"/>
          <w:sz w:val="32"/>
          <w:szCs w:val="32"/>
        </w:rPr>
        <w:t xml:space="preserve"> </w:t>
      </w:r>
    </w:p>
    <w:p>
      <w:pPr>
        <w:spacing w:line="360" w:lineRule="auto"/>
        <w:ind w:firstLine="560" w:firstLineChars="200"/>
        <w:jc w:val="both"/>
        <w:rPr>
          <w:rFonts w:ascii="Times New Roman" w:hAnsi="Times New Roman" w:eastAsia="仿宋" w:cs="Times New Roman"/>
          <w:color w:val="auto"/>
          <w:sz w:val="28"/>
          <w:szCs w:val="28"/>
          <w:highlight w:val="none"/>
        </w:rPr>
      </w:pPr>
      <w:r>
        <w:rPr>
          <w:rFonts w:hint="default" w:ascii="Times New Roman" w:hAnsi="Times New Roman" w:cs="Times New Roman"/>
          <w:color w:val="auto"/>
          <w:sz w:val="28"/>
          <w:szCs w:val="28"/>
          <w:highlight w:val="none"/>
          <w:lang w:eastAsia="zh-CN"/>
        </w:rPr>
        <w:t>通过</w:t>
      </w:r>
      <w:r>
        <w:rPr>
          <w:rFonts w:ascii="Times New Roman" w:hAnsi="Times New Roman" w:eastAsia="仿宋" w:cs="Times New Roman"/>
          <w:color w:val="auto"/>
          <w:sz w:val="28"/>
          <w:szCs w:val="28"/>
          <w:highlight w:val="none"/>
        </w:rPr>
        <w:t>对计划年度纳入储备计划尚未完成储备投资地块前期开发情况进行调查，</w:t>
      </w:r>
      <w:r>
        <w:rPr>
          <w:rFonts w:hint="default" w:ascii="Times New Roman" w:hAnsi="Times New Roman" w:cs="Times New Roman"/>
          <w:color w:val="auto"/>
          <w:sz w:val="28"/>
          <w:szCs w:val="28"/>
          <w:highlight w:val="none"/>
          <w:lang w:eastAsia="zh-CN"/>
        </w:rPr>
        <w:t>结合洪江市</w:t>
      </w:r>
      <w:r>
        <w:rPr>
          <w:rFonts w:hint="default" w:ascii="Times New Roman" w:hAnsi="Times New Roman" w:cs="Times New Roman"/>
          <w:color w:val="auto"/>
          <w:sz w:val="28"/>
          <w:szCs w:val="28"/>
          <w:highlight w:val="none"/>
          <w:lang w:val="en-US" w:eastAsia="zh-CN"/>
        </w:rPr>
        <w:t>2021年</w:t>
      </w:r>
      <w:r>
        <w:rPr>
          <w:rFonts w:ascii="Times New Roman" w:hAnsi="Times New Roman" w:eastAsia="仿宋" w:cs="Times New Roman"/>
          <w:color w:val="auto"/>
          <w:sz w:val="28"/>
          <w:szCs w:val="28"/>
          <w:highlight w:val="none"/>
        </w:rPr>
        <w:t>储备土地前期开发资金的安排情况，计划</w:t>
      </w:r>
      <w:r>
        <w:rPr>
          <w:rFonts w:hint="default" w:ascii="Times New Roman" w:hAnsi="Times New Roman" w:eastAsia="仿宋" w:cs="Times New Roman"/>
          <w:color w:val="auto"/>
          <w:sz w:val="28"/>
          <w:szCs w:val="28"/>
          <w:highlight w:val="none"/>
          <w:lang w:eastAsia="zh-CN"/>
        </w:rPr>
        <w:t>年</w:t>
      </w:r>
      <w:r>
        <w:rPr>
          <w:rFonts w:ascii="Times New Roman" w:hAnsi="Times New Roman" w:eastAsia="仿宋" w:cs="Times New Roman"/>
          <w:color w:val="auto"/>
          <w:sz w:val="28"/>
          <w:szCs w:val="28"/>
          <w:highlight w:val="none"/>
        </w:rPr>
        <w:t>度有</w:t>
      </w:r>
      <w:r>
        <w:rPr>
          <w:rFonts w:hint="default" w:ascii="Times New Roman" w:hAnsi="Times New Roman" w:cs="Times New Roman"/>
          <w:color w:val="auto"/>
          <w:sz w:val="28"/>
          <w:szCs w:val="28"/>
          <w:highlight w:val="none"/>
          <w:lang w:val="en-US" w:eastAsia="zh-CN"/>
        </w:rPr>
        <w:t>39</w:t>
      </w:r>
      <w:r>
        <w:rPr>
          <w:rFonts w:ascii="Times New Roman" w:hAnsi="Times New Roman" w:eastAsia="仿宋" w:cs="Times New Roman"/>
          <w:color w:val="auto"/>
          <w:sz w:val="28"/>
          <w:szCs w:val="28"/>
          <w:highlight w:val="none"/>
        </w:rPr>
        <w:t>宗土地进行前期开发，总规模为</w:t>
      </w:r>
      <w:r>
        <w:rPr>
          <w:rFonts w:hint="eastAsia" w:ascii="Times New Roman" w:hAnsi="Times New Roman" w:cs="Times New Roman"/>
          <w:color w:val="auto"/>
          <w:sz w:val="28"/>
          <w:szCs w:val="28"/>
          <w:highlight w:val="none"/>
          <w:lang w:val="en-US" w:eastAsia="zh-CN"/>
        </w:rPr>
        <w:t>83.55</w:t>
      </w:r>
      <w:r>
        <w:rPr>
          <w:rFonts w:ascii="Times New Roman" w:hAnsi="Times New Roman" w:eastAsia="仿宋" w:cs="Times New Roman"/>
          <w:color w:val="auto"/>
          <w:sz w:val="28"/>
          <w:szCs w:val="28"/>
          <w:highlight w:val="none"/>
        </w:rPr>
        <w:t>公顷。</w:t>
      </w:r>
      <w:r>
        <w:rPr>
          <w:rFonts w:hint="default" w:ascii="Times New Roman" w:hAnsi="Times New Roman" w:eastAsia="仿宋" w:cs="Times New Roman"/>
          <w:color w:val="auto"/>
          <w:kern w:val="2"/>
          <w:sz w:val="28"/>
          <w:szCs w:val="28"/>
          <w:highlight w:val="none"/>
          <w:lang w:val="en-US" w:eastAsia="zh-CN" w:bidi="ar"/>
        </w:rPr>
        <w:t>其中，商服用地</w:t>
      </w:r>
      <w:r>
        <w:rPr>
          <w:rFonts w:hint="default" w:ascii="Times New Roman" w:hAnsi="Times New Roman" w:cs="Times New Roman"/>
          <w:color w:val="auto"/>
          <w:kern w:val="2"/>
          <w:sz w:val="28"/>
          <w:szCs w:val="28"/>
          <w:highlight w:val="none"/>
          <w:lang w:val="en-US" w:eastAsia="zh-CN" w:bidi="ar"/>
        </w:rPr>
        <w:t>4.31</w:t>
      </w:r>
      <w:r>
        <w:rPr>
          <w:rFonts w:hint="default" w:ascii="Times New Roman" w:hAnsi="Times New Roman" w:eastAsia="仿宋" w:cs="Times New Roman"/>
          <w:color w:val="auto"/>
          <w:kern w:val="2"/>
          <w:sz w:val="28"/>
          <w:szCs w:val="28"/>
          <w:highlight w:val="none"/>
          <w:lang w:val="en-US" w:eastAsia="zh-CN" w:bidi="ar"/>
        </w:rPr>
        <w:t>公顷，占前期开发总规模的</w:t>
      </w:r>
      <w:r>
        <w:rPr>
          <w:rFonts w:hint="eastAsia" w:ascii="Times New Roman" w:hAnsi="Times New Roman" w:cs="Times New Roman"/>
          <w:color w:val="auto"/>
          <w:kern w:val="2"/>
          <w:sz w:val="28"/>
          <w:szCs w:val="28"/>
          <w:highlight w:val="none"/>
          <w:lang w:val="en-US" w:eastAsia="zh-CN" w:bidi="ar"/>
        </w:rPr>
        <w:t>5.16</w:t>
      </w:r>
      <w:r>
        <w:rPr>
          <w:rFonts w:hint="default" w:ascii="Times New Roman" w:hAnsi="Times New Roman" w:eastAsia="仿宋" w:cs="Times New Roman"/>
          <w:color w:val="auto"/>
          <w:kern w:val="2"/>
          <w:sz w:val="28"/>
          <w:szCs w:val="28"/>
          <w:highlight w:val="none"/>
          <w:lang w:val="en-US" w:eastAsia="zh-CN" w:bidi="ar"/>
        </w:rPr>
        <w:t>%；住宅用地</w:t>
      </w:r>
      <w:r>
        <w:rPr>
          <w:rFonts w:hint="default" w:ascii="Times New Roman" w:hAnsi="Times New Roman" w:cs="Times New Roman"/>
          <w:color w:val="auto"/>
          <w:kern w:val="2"/>
          <w:sz w:val="28"/>
          <w:szCs w:val="28"/>
          <w:highlight w:val="none"/>
          <w:lang w:val="en-US" w:eastAsia="zh-CN" w:bidi="ar"/>
        </w:rPr>
        <w:t>13.18</w:t>
      </w:r>
      <w:r>
        <w:rPr>
          <w:rFonts w:hint="default" w:ascii="Times New Roman" w:hAnsi="Times New Roman" w:eastAsia="仿宋" w:cs="Times New Roman"/>
          <w:color w:val="auto"/>
          <w:kern w:val="2"/>
          <w:sz w:val="28"/>
          <w:szCs w:val="28"/>
          <w:highlight w:val="none"/>
          <w:lang w:val="en-US" w:eastAsia="zh-CN" w:bidi="ar"/>
        </w:rPr>
        <w:t>公顷，占前期开发总规模的</w:t>
      </w:r>
      <w:r>
        <w:rPr>
          <w:rFonts w:hint="eastAsia" w:ascii="Times New Roman" w:hAnsi="Times New Roman" w:cs="Times New Roman"/>
          <w:color w:val="auto"/>
          <w:kern w:val="2"/>
          <w:sz w:val="28"/>
          <w:szCs w:val="28"/>
          <w:highlight w:val="none"/>
          <w:lang w:val="en-US" w:eastAsia="zh-CN" w:bidi="ar"/>
        </w:rPr>
        <w:t>15.77</w:t>
      </w:r>
      <w:r>
        <w:rPr>
          <w:rFonts w:hint="default" w:ascii="Times New Roman" w:hAnsi="Times New Roman" w:eastAsia="仿宋" w:cs="Times New Roman"/>
          <w:color w:val="auto"/>
          <w:kern w:val="2"/>
          <w:sz w:val="28"/>
          <w:szCs w:val="28"/>
          <w:highlight w:val="none"/>
          <w:lang w:val="en-US" w:eastAsia="zh-CN" w:bidi="ar"/>
        </w:rPr>
        <w:t>%；工矿仓储用地</w:t>
      </w:r>
      <w:r>
        <w:rPr>
          <w:rFonts w:hint="eastAsia" w:ascii="Times New Roman" w:hAnsi="Times New Roman" w:cs="Times New Roman"/>
          <w:color w:val="auto"/>
          <w:kern w:val="2"/>
          <w:sz w:val="28"/>
          <w:szCs w:val="28"/>
          <w:highlight w:val="none"/>
          <w:lang w:val="en-US" w:eastAsia="zh-CN" w:bidi="ar"/>
        </w:rPr>
        <w:t>46.09</w:t>
      </w:r>
      <w:r>
        <w:rPr>
          <w:rFonts w:hint="default" w:ascii="Times New Roman" w:hAnsi="Times New Roman" w:eastAsia="仿宋" w:cs="Times New Roman"/>
          <w:color w:val="auto"/>
          <w:kern w:val="2"/>
          <w:sz w:val="28"/>
          <w:szCs w:val="28"/>
          <w:highlight w:val="none"/>
          <w:lang w:val="en-US" w:eastAsia="zh-CN" w:bidi="ar"/>
        </w:rPr>
        <w:t>公顷，占前期开发</w:t>
      </w:r>
      <w:r>
        <w:rPr>
          <w:rFonts w:hint="default" w:ascii="Times New Roman" w:hAnsi="Times New Roman" w:eastAsia="仿宋" w:cs="Times New Roman"/>
          <w:color w:val="auto"/>
          <w:kern w:val="2"/>
          <w:sz w:val="30"/>
          <w:szCs w:val="30"/>
          <w:highlight w:val="none"/>
          <w:lang w:val="en-US" w:eastAsia="zh-CN" w:bidi="ar"/>
        </w:rPr>
        <w:t>总规模</w:t>
      </w:r>
      <w:r>
        <w:rPr>
          <w:rFonts w:hint="default" w:ascii="Times New Roman" w:hAnsi="Times New Roman" w:eastAsia="仿宋" w:cs="Times New Roman"/>
          <w:color w:val="auto"/>
          <w:kern w:val="2"/>
          <w:sz w:val="28"/>
          <w:szCs w:val="28"/>
          <w:highlight w:val="none"/>
          <w:lang w:val="en-US" w:eastAsia="zh-CN" w:bidi="ar"/>
        </w:rPr>
        <w:t>的</w:t>
      </w:r>
      <w:r>
        <w:rPr>
          <w:rFonts w:hint="eastAsia" w:ascii="Times New Roman" w:hAnsi="Times New Roman" w:cs="Times New Roman"/>
          <w:color w:val="auto"/>
          <w:kern w:val="2"/>
          <w:sz w:val="28"/>
          <w:szCs w:val="28"/>
          <w:highlight w:val="none"/>
          <w:lang w:val="en-US" w:eastAsia="zh-CN" w:bidi="ar"/>
        </w:rPr>
        <w:t>55.16</w:t>
      </w:r>
      <w:r>
        <w:rPr>
          <w:rFonts w:hint="default" w:ascii="Times New Roman" w:hAnsi="Times New Roman" w:eastAsia="仿宋" w:cs="Times New Roman"/>
          <w:color w:val="auto"/>
          <w:kern w:val="2"/>
          <w:sz w:val="28"/>
          <w:szCs w:val="28"/>
          <w:highlight w:val="none"/>
          <w:lang w:val="en-US" w:eastAsia="zh-CN" w:bidi="ar"/>
        </w:rPr>
        <w:t>%；公共管理与公共服务用地</w:t>
      </w:r>
      <w:r>
        <w:rPr>
          <w:rFonts w:hint="default" w:ascii="Times New Roman" w:hAnsi="Times New Roman" w:cs="Times New Roman"/>
          <w:color w:val="auto"/>
          <w:kern w:val="2"/>
          <w:sz w:val="28"/>
          <w:szCs w:val="28"/>
          <w:highlight w:val="none"/>
          <w:lang w:val="en-US" w:eastAsia="zh-CN" w:bidi="ar"/>
        </w:rPr>
        <w:t>6.91</w:t>
      </w:r>
      <w:r>
        <w:rPr>
          <w:rFonts w:hint="default" w:ascii="Times New Roman" w:hAnsi="Times New Roman" w:eastAsia="仿宋" w:cs="Times New Roman"/>
          <w:color w:val="auto"/>
          <w:kern w:val="2"/>
          <w:sz w:val="28"/>
          <w:szCs w:val="28"/>
          <w:highlight w:val="none"/>
          <w:lang w:val="en-US" w:eastAsia="zh-CN" w:bidi="ar"/>
        </w:rPr>
        <w:t>公顷，占前期开发总规模的</w:t>
      </w:r>
      <w:r>
        <w:rPr>
          <w:rFonts w:hint="eastAsia" w:ascii="Times New Roman" w:hAnsi="Times New Roman" w:cs="Times New Roman"/>
          <w:color w:val="auto"/>
          <w:kern w:val="2"/>
          <w:sz w:val="28"/>
          <w:szCs w:val="28"/>
          <w:highlight w:val="none"/>
          <w:lang w:val="en-US" w:eastAsia="zh-CN" w:bidi="ar"/>
        </w:rPr>
        <w:t>8.27</w:t>
      </w:r>
      <w:r>
        <w:rPr>
          <w:rFonts w:hint="default" w:ascii="Times New Roman" w:hAnsi="Times New Roman" w:eastAsia="仿宋" w:cs="Times New Roman"/>
          <w:color w:val="auto"/>
          <w:kern w:val="2"/>
          <w:sz w:val="28"/>
          <w:szCs w:val="28"/>
          <w:highlight w:val="none"/>
          <w:lang w:val="en-US" w:eastAsia="zh-CN" w:bidi="ar"/>
        </w:rPr>
        <w:t>%</w:t>
      </w:r>
      <w:r>
        <w:rPr>
          <w:rFonts w:hint="default" w:ascii="Times New Roman" w:hAnsi="Times New Roman" w:cs="Times New Roman"/>
          <w:color w:val="auto"/>
          <w:kern w:val="2"/>
          <w:sz w:val="28"/>
          <w:szCs w:val="28"/>
          <w:highlight w:val="none"/>
          <w:lang w:val="en-US" w:eastAsia="zh-CN" w:bidi="ar"/>
        </w:rPr>
        <w:t>，交通运输用地13.06公顷，占前期开发总规模的</w:t>
      </w:r>
      <w:r>
        <w:rPr>
          <w:rFonts w:hint="eastAsia" w:ascii="Times New Roman" w:hAnsi="Times New Roman" w:cs="Times New Roman"/>
          <w:color w:val="auto"/>
          <w:kern w:val="2"/>
          <w:sz w:val="28"/>
          <w:szCs w:val="28"/>
          <w:highlight w:val="none"/>
          <w:lang w:val="en-US" w:eastAsia="zh-CN" w:bidi="ar"/>
        </w:rPr>
        <w:t>15.63</w:t>
      </w:r>
      <w:r>
        <w:rPr>
          <w:rFonts w:hint="default" w:ascii="Times New Roman" w:hAnsi="Times New Roman" w:cs="Times New Roman"/>
          <w:color w:val="auto"/>
          <w:kern w:val="2"/>
          <w:sz w:val="28"/>
          <w:szCs w:val="28"/>
          <w:highlight w:val="none"/>
          <w:lang w:val="en-US" w:eastAsia="zh-CN" w:bidi="ar"/>
        </w:rPr>
        <w:t>%</w:t>
      </w:r>
      <w:r>
        <w:rPr>
          <w:rFonts w:hint="default" w:ascii="Times New Roman" w:hAnsi="Times New Roman" w:eastAsia="仿宋" w:cs="Times New Roman"/>
          <w:color w:val="auto"/>
          <w:kern w:val="2"/>
          <w:sz w:val="28"/>
          <w:szCs w:val="28"/>
          <w:highlight w:val="none"/>
          <w:lang w:val="en-US" w:eastAsia="zh-CN" w:bidi="ar"/>
        </w:rPr>
        <w:t>。</w:t>
      </w:r>
    </w:p>
    <w:p>
      <w:pPr>
        <w:ind w:firstLine="482" w:firstLineChars="200"/>
        <w:jc w:val="center"/>
        <w:rPr>
          <w:rFonts w:ascii="Times New Roman" w:hAnsi="Times New Roman" w:eastAsia="仿宋" w:cs="Times New Roman"/>
          <w:b/>
          <w:color w:val="auto"/>
          <w:sz w:val="24"/>
          <w:szCs w:val="24"/>
          <w:highlight w:val="none"/>
        </w:rPr>
      </w:pPr>
      <w:bookmarkStart w:id="42" w:name="_Toc29948_WPSOffice_Level3"/>
      <w:r>
        <w:rPr>
          <w:rFonts w:ascii="Times New Roman" w:hAnsi="Times New Roman" w:eastAsia="仿宋" w:cs="Times New Roman"/>
          <w:b/>
          <w:color w:val="auto"/>
          <w:sz w:val="24"/>
          <w:szCs w:val="24"/>
          <w:highlight w:val="none"/>
        </w:rPr>
        <w:t>表</w:t>
      </w:r>
      <w:r>
        <w:rPr>
          <w:rFonts w:hint="eastAsia" w:ascii="Times New Roman" w:hAnsi="Times New Roman" w:cs="Times New Roman"/>
          <w:b/>
          <w:color w:val="auto"/>
          <w:sz w:val="24"/>
          <w:szCs w:val="24"/>
          <w:highlight w:val="none"/>
          <w:lang w:val="en-US" w:eastAsia="zh-CN"/>
        </w:rPr>
        <w:t>3</w:t>
      </w:r>
      <w:r>
        <w:rPr>
          <w:rFonts w:hint="default"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lang w:val="en-US" w:eastAsia="zh-CN"/>
        </w:rPr>
        <w:t xml:space="preserve"> </w:t>
      </w:r>
      <w:r>
        <w:rPr>
          <w:rFonts w:ascii="Times New Roman" w:hAnsi="Times New Roman" w:eastAsia="仿宋" w:cs="Times New Roman"/>
          <w:b/>
          <w:color w:val="auto"/>
          <w:sz w:val="24"/>
          <w:szCs w:val="24"/>
          <w:highlight w:val="none"/>
        </w:rPr>
        <w:t>计划年度前期开发储备土地规划用途结构表</w:t>
      </w:r>
      <w:bookmarkEnd w:id="42"/>
    </w:p>
    <w:p>
      <w:pPr>
        <w:jc w:val="right"/>
        <w:rPr>
          <w:rFonts w:ascii="Times New Roman" w:hAnsi="Times New Roman" w:eastAsia="仿宋" w:cs="Times New Roman"/>
          <w:color w:val="auto"/>
          <w:highlight w:val="none"/>
        </w:rPr>
      </w:pPr>
      <w:r>
        <w:rPr>
          <w:rFonts w:ascii="Times New Roman" w:hAnsi="Times New Roman" w:eastAsia="仿宋" w:cs="Times New Roman"/>
          <w:b/>
          <w:color w:val="auto"/>
          <w:sz w:val="24"/>
          <w:szCs w:val="24"/>
          <w:highlight w:val="none"/>
        </w:rPr>
        <w:t>单位：公顷</w:t>
      </w:r>
    </w:p>
    <w:tbl>
      <w:tblPr>
        <w:tblStyle w:val="13"/>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375"/>
        <w:gridCol w:w="1087"/>
        <w:gridCol w:w="1325"/>
        <w:gridCol w:w="1549"/>
        <w:gridCol w:w="115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规划用途</w:t>
            </w:r>
          </w:p>
        </w:tc>
        <w:tc>
          <w:tcPr>
            <w:tcW w:w="137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商服用地</w:t>
            </w:r>
          </w:p>
        </w:tc>
        <w:tc>
          <w:tcPr>
            <w:tcW w:w="1087"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住宅用地</w:t>
            </w:r>
          </w:p>
        </w:tc>
        <w:tc>
          <w:tcPr>
            <w:tcW w:w="132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工矿仓储用地</w:t>
            </w:r>
          </w:p>
        </w:tc>
        <w:tc>
          <w:tcPr>
            <w:tcW w:w="1549"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公共管理与公共服务用地</w:t>
            </w:r>
          </w:p>
        </w:tc>
        <w:tc>
          <w:tcPr>
            <w:tcW w:w="1150"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交通运输用地</w:t>
            </w:r>
          </w:p>
        </w:tc>
        <w:tc>
          <w:tcPr>
            <w:tcW w:w="1150"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计划年度前期开发储备土地</w:t>
            </w:r>
          </w:p>
        </w:tc>
        <w:tc>
          <w:tcPr>
            <w:tcW w:w="1375"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i w:val="0"/>
                <w:color w:val="auto"/>
                <w:kern w:val="0"/>
                <w:sz w:val="21"/>
                <w:szCs w:val="21"/>
                <w:highlight w:val="none"/>
                <w:u w:val="none"/>
                <w:lang w:val="en-US" w:eastAsia="zh-CN" w:bidi="ar"/>
              </w:rPr>
              <w:t>4.31</w:t>
            </w:r>
          </w:p>
        </w:tc>
        <w:tc>
          <w:tcPr>
            <w:tcW w:w="1087"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i w:val="0"/>
                <w:color w:val="auto"/>
                <w:kern w:val="0"/>
                <w:sz w:val="21"/>
                <w:szCs w:val="21"/>
                <w:highlight w:val="none"/>
                <w:u w:val="none"/>
                <w:lang w:val="en-US" w:eastAsia="zh-CN" w:bidi="ar"/>
              </w:rPr>
              <w:t>13.18</w:t>
            </w:r>
          </w:p>
        </w:tc>
        <w:tc>
          <w:tcPr>
            <w:tcW w:w="1325"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i w:val="0"/>
                <w:color w:val="auto"/>
                <w:kern w:val="0"/>
                <w:sz w:val="21"/>
                <w:szCs w:val="21"/>
                <w:highlight w:val="none"/>
                <w:u w:val="none"/>
                <w:lang w:val="en-US" w:eastAsia="zh-CN" w:bidi="ar"/>
              </w:rPr>
              <w:t>46.09</w:t>
            </w:r>
          </w:p>
        </w:tc>
        <w:tc>
          <w:tcPr>
            <w:tcW w:w="1549"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i w:val="0"/>
                <w:color w:val="auto"/>
                <w:kern w:val="0"/>
                <w:sz w:val="21"/>
                <w:szCs w:val="21"/>
                <w:highlight w:val="none"/>
                <w:u w:val="none"/>
                <w:lang w:val="en-US" w:eastAsia="zh-CN" w:bidi="ar"/>
              </w:rPr>
              <w:t>6.91</w:t>
            </w:r>
          </w:p>
        </w:tc>
        <w:tc>
          <w:tcPr>
            <w:tcW w:w="1150"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i w:val="0"/>
                <w:color w:val="auto"/>
                <w:kern w:val="2"/>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13.06</w:t>
            </w:r>
          </w:p>
        </w:tc>
        <w:tc>
          <w:tcPr>
            <w:tcW w:w="1150"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i w:val="0"/>
                <w:color w:val="auto"/>
                <w:kern w:val="0"/>
                <w:sz w:val="21"/>
                <w:szCs w:val="21"/>
                <w:highlight w:val="none"/>
                <w:u w:val="none"/>
                <w:lang w:val="en-US" w:eastAsia="zh-CN" w:bidi="ar"/>
              </w:rPr>
              <w:t xml:space="preserve">83.55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比率</w:t>
            </w:r>
          </w:p>
        </w:tc>
        <w:tc>
          <w:tcPr>
            <w:tcW w:w="1375"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i w:val="0"/>
                <w:color w:val="auto"/>
                <w:kern w:val="0"/>
                <w:sz w:val="21"/>
                <w:szCs w:val="21"/>
                <w:highlight w:val="none"/>
                <w:u w:val="none"/>
                <w:lang w:val="en-US" w:eastAsia="zh-CN" w:bidi="ar"/>
              </w:rPr>
              <w:t>5.16%</w:t>
            </w:r>
          </w:p>
        </w:tc>
        <w:tc>
          <w:tcPr>
            <w:tcW w:w="1087"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i w:val="0"/>
                <w:color w:val="auto"/>
                <w:kern w:val="0"/>
                <w:sz w:val="21"/>
                <w:szCs w:val="21"/>
                <w:highlight w:val="none"/>
                <w:u w:val="none"/>
                <w:lang w:val="en-US" w:eastAsia="zh-CN" w:bidi="ar"/>
              </w:rPr>
              <w:t>15.77%</w:t>
            </w:r>
          </w:p>
        </w:tc>
        <w:tc>
          <w:tcPr>
            <w:tcW w:w="1325"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i w:val="0"/>
                <w:color w:val="auto"/>
                <w:kern w:val="0"/>
                <w:sz w:val="21"/>
                <w:szCs w:val="21"/>
                <w:highlight w:val="none"/>
                <w:u w:val="none"/>
                <w:lang w:val="en-US" w:eastAsia="zh-CN" w:bidi="ar"/>
              </w:rPr>
              <w:t>55.16%</w:t>
            </w:r>
          </w:p>
        </w:tc>
        <w:tc>
          <w:tcPr>
            <w:tcW w:w="1549"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i w:val="0"/>
                <w:color w:val="auto"/>
                <w:kern w:val="0"/>
                <w:sz w:val="21"/>
                <w:szCs w:val="21"/>
                <w:highlight w:val="none"/>
                <w:u w:val="none"/>
                <w:lang w:val="en-US" w:eastAsia="zh-CN" w:bidi="ar"/>
              </w:rPr>
              <w:t>8.27%</w:t>
            </w:r>
          </w:p>
        </w:tc>
        <w:tc>
          <w:tcPr>
            <w:tcW w:w="1150"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i w:val="0"/>
                <w:color w:val="auto"/>
                <w:kern w:val="2"/>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15.63%</w:t>
            </w:r>
          </w:p>
        </w:tc>
        <w:tc>
          <w:tcPr>
            <w:tcW w:w="1150"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i w:val="0"/>
                <w:color w:val="auto"/>
                <w:kern w:val="0"/>
                <w:sz w:val="21"/>
                <w:szCs w:val="21"/>
                <w:highlight w:val="none"/>
                <w:u w:val="none"/>
                <w:lang w:val="en-US" w:eastAsia="zh-CN" w:bidi="ar"/>
              </w:rPr>
              <w:t>100.00%</w:t>
            </w:r>
          </w:p>
        </w:tc>
      </w:tr>
    </w:tbl>
    <w:p>
      <w:pPr>
        <w:pStyle w:val="4"/>
        <w:keepNext w:val="0"/>
        <w:keepLines w:val="0"/>
        <w:pageBreakBefore w:val="0"/>
        <w:widowControl w:val="0"/>
        <w:kinsoku/>
        <w:wordWrap/>
        <w:overflowPunct/>
        <w:topLinePunct w:val="0"/>
        <w:autoSpaceDE w:val="0"/>
        <w:autoSpaceDN w:val="0"/>
        <w:bidi w:val="0"/>
        <w:adjustRightInd/>
        <w:snapToGrid/>
        <w:spacing w:before="0" w:beforeLines="50" w:afterLines="0" w:line="360" w:lineRule="auto"/>
        <w:ind w:left="0" w:firstLine="643" w:firstLineChars="200"/>
        <w:jc w:val="both"/>
        <w:textAlignment w:val="auto"/>
        <w:rPr>
          <w:rFonts w:hint="default" w:ascii="Times New Roman" w:hAnsi="Times New Roman" w:eastAsia="仿宋" w:cs="Times New Roman"/>
          <w:sz w:val="32"/>
          <w:szCs w:val="32"/>
        </w:rPr>
      </w:pPr>
      <w:bookmarkStart w:id="43" w:name="_Toc22299"/>
      <w:bookmarkStart w:id="44" w:name="_Toc20860_WPSOffice_Level2"/>
      <w:bookmarkStart w:id="45" w:name="_Toc31704"/>
      <w:bookmarkStart w:id="46" w:name="_Toc528670844"/>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五</w:t>
      </w:r>
      <w:r>
        <w:rPr>
          <w:rFonts w:hint="default" w:ascii="Times New Roman" w:hAnsi="Times New Roman" w:eastAsia="仿宋" w:cs="Times New Roman"/>
          <w:sz w:val="32"/>
          <w:szCs w:val="32"/>
        </w:rPr>
        <w:t>）确定计划年度储备土地管护与临时利用</w:t>
      </w:r>
      <w:bookmarkEnd w:id="43"/>
      <w:bookmarkEnd w:id="44"/>
      <w:bookmarkEnd w:id="45"/>
      <w:r>
        <w:rPr>
          <w:rFonts w:hint="default" w:ascii="Times New Roman" w:hAnsi="Times New Roman" w:eastAsia="仿宋" w:cs="Times New Roman"/>
          <w:sz w:val="32"/>
          <w:szCs w:val="32"/>
        </w:rPr>
        <w:t xml:space="preserve"> </w:t>
      </w:r>
    </w:p>
    <w:bookmarkEnd w:id="46"/>
    <w:p>
      <w:pPr>
        <w:spacing w:line="360" w:lineRule="auto"/>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202</w:t>
      </w:r>
      <w:r>
        <w:rPr>
          <w:rFonts w:hint="default" w:ascii="Times New Roman" w:hAnsi="Times New Roman"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eastAsia="zh-CN"/>
        </w:rPr>
        <w:t>年</w:t>
      </w:r>
      <w:r>
        <w:rPr>
          <w:rFonts w:ascii="Times New Roman" w:hAnsi="Times New Roman" w:eastAsia="仿宋" w:cs="Times New Roman"/>
          <w:color w:val="auto"/>
          <w:sz w:val="28"/>
          <w:szCs w:val="28"/>
          <w:highlight w:val="none"/>
        </w:rPr>
        <w:t>洪江市需要进行管护的土地有</w:t>
      </w:r>
      <w:r>
        <w:rPr>
          <w:rFonts w:hint="eastAsia" w:ascii="Times New Roman" w:hAnsi="Times New Roman" w:cs="Times New Roman"/>
          <w:color w:val="auto"/>
          <w:sz w:val="28"/>
          <w:szCs w:val="28"/>
          <w:highlight w:val="none"/>
          <w:lang w:val="en-US" w:eastAsia="zh-CN"/>
        </w:rPr>
        <w:t>41宗</w:t>
      </w:r>
      <w:r>
        <w:rPr>
          <w:rFonts w:ascii="Times New Roman" w:hAnsi="Times New Roman" w:eastAsia="仿宋" w:cs="Times New Roman"/>
          <w:color w:val="auto"/>
          <w:sz w:val="28"/>
          <w:szCs w:val="28"/>
          <w:highlight w:val="none"/>
        </w:rPr>
        <w:t>，共</w:t>
      </w:r>
      <w:r>
        <w:rPr>
          <w:rFonts w:hint="eastAsia" w:ascii="Times New Roman" w:hAnsi="Times New Roman" w:cs="Times New Roman"/>
          <w:color w:val="auto"/>
          <w:sz w:val="28"/>
          <w:szCs w:val="28"/>
          <w:highlight w:val="none"/>
          <w:lang w:eastAsia="zh-CN"/>
        </w:rPr>
        <w:t>98.99</w:t>
      </w:r>
      <w:r>
        <w:rPr>
          <w:rFonts w:ascii="Times New Roman" w:hAnsi="Times New Roman" w:eastAsia="仿宋" w:cs="Times New Roman"/>
          <w:color w:val="auto"/>
          <w:sz w:val="28"/>
          <w:szCs w:val="28"/>
          <w:highlight w:val="none"/>
        </w:rPr>
        <w:t>公顷，全部由洪江市土地储备中心进行自行管护，无管护支出。另外，</w:t>
      </w:r>
      <w:r>
        <w:rPr>
          <w:rFonts w:hint="default" w:ascii="Times New Roman" w:hAnsi="Times New Roman" w:eastAsia="仿宋" w:cs="Times New Roman"/>
          <w:color w:val="auto"/>
          <w:sz w:val="28"/>
          <w:szCs w:val="28"/>
          <w:highlight w:val="none"/>
          <w:lang w:eastAsia="zh-CN"/>
        </w:rPr>
        <w:t>202</w:t>
      </w:r>
      <w:r>
        <w:rPr>
          <w:rFonts w:hint="eastAsia" w:ascii="Times New Roman" w:hAnsi="Times New Roman"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eastAsia="zh-CN"/>
        </w:rPr>
        <w:t>年</w:t>
      </w:r>
      <w:r>
        <w:rPr>
          <w:rFonts w:ascii="Times New Roman" w:hAnsi="Times New Roman" w:eastAsia="仿宋" w:cs="Times New Roman"/>
          <w:color w:val="auto"/>
          <w:sz w:val="28"/>
          <w:szCs w:val="28"/>
          <w:highlight w:val="none"/>
        </w:rPr>
        <w:t>度洪江市储备土地无临时利用情况。</w:t>
      </w:r>
    </w:p>
    <w:p>
      <w:pPr>
        <w:pStyle w:val="4"/>
        <w:spacing w:before="0" w:beforeLines="0" w:afterLines="0" w:line="360" w:lineRule="auto"/>
        <w:ind w:left="0" w:firstLine="643" w:firstLineChars="200"/>
        <w:jc w:val="both"/>
        <w:rPr>
          <w:rFonts w:hint="default" w:ascii="Times New Roman" w:hAnsi="Times New Roman" w:eastAsia="仿宋" w:cs="Times New Roman"/>
          <w:sz w:val="32"/>
          <w:szCs w:val="32"/>
        </w:rPr>
      </w:pPr>
      <w:bookmarkStart w:id="47" w:name="_bookmark17"/>
      <w:bookmarkEnd w:id="47"/>
      <w:bookmarkStart w:id="48" w:name="_Toc12601"/>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六</w:t>
      </w:r>
      <w:r>
        <w:rPr>
          <w:rFonts w:hint="default" w:ascii="Times New Roman" w:hAnsi="Times New Roman" w:eastAsia="仿宋" w:cs="Times New Roman"/>
          <w:sz w:val="32"/>
          <w:szCs w:val="32"/>
        </w:rPr>
        <w:t>）土地储备资金来源</w:t>
      </w:r>
      <w:bookmarkEnd w:id="48"/>
    </w:p>
    <w:p>
      <w:pPr>
        <w:pStyle w:val="2"/>
        <w:spacing w:before="0" w:beforeLines="0" w:afterLines="0" w:line="360" w:lineRule="auto"/>
        <w:ind w:left="0" w:right="0" w:firstLine="560" w:firstLineChars="200"/>
        <w:jc w:val="both"/>
        <w:rPr>
          <w:rFonts w:hint="default" w:ascii="Times New Roman" w:hAnsi="Times New Roman" w:cs="Times New Roman"/>
          <w:highlight w:val="none"/>
        </w:rPr>
      </w:pPr>
      <w:r>
        <w:rPr>
          <w:rFonts w:hint="default" w:ascii="Times New Roman" w:hAnsi="Times New Roman" w:eastAsia="仿宋" w:cs="Times New Roman"/>
          <w:highlight w:val="none"/>
          <w:lang w:eastAsia="zh-CN"/>
        </w:rPr>
        <w:t>2021</w:t>
      </w:r>
      <w:r>
        <w:rPr>
          <w:rFonts w:hint="default" w:ascii="Times New Roman" w:hAnsi="Times New Roman" w:cs="Times New Roman"/>
          <w:highlight w:val="none"/>
        </w:rPr>
        <w:t>年度</w:t>
      </w:r>
      <w:r>
        <w:rPr>
          <w:rFonts w:hint="default" w:ascii="Times New Roman" w:hAnsi="Times New Roman" w:cs="Times New Roman"/>
          <w:highlight w:val="none"/>
          <w:lang w:eastAsia="zh-CN"/>
        </w:rPr>
        <w:t>洪江市</w:t>
      </w:r>
      <w:r>
        <w:rPr>
          <w:rFonts w:hint="default" w:ascii="Times New Roman" w:hAnsi="Times New Roman" w:cs="Times New Roman"/>
          <w:highlight w:val="none"/>
        </w:rPr>
        <w:t>土地储备资金来源于土地出让收入、土地收益</w:t>
      </w:r>
      <w:r>
        <w:rPr>
          <w:rFonts w:hint="default" w:ascii="Times New Roman" w:hAnsi="Times New Roman" w:cs="Times New Roman"/>
          <w:spacing w:val="0"/>
          <w:highlight w:val="none"/>
        </w:rPr>
        <w:t>基金及上述资金产生的利息，共计</w:t>
      </w:r>
      <w:r>
        <w:rPr>
          <w:rFonts w:hint="eastAsia" w:ascii="Times New Roman" w:hAnsi="Times New Roman" w:cs="Times New Roman"/>
          <w:spacing w:val="0"/>
          <w:highlight w:val="none"/>
          <w:lang w:val="en-US" w:eastAsia="zh-CN"/>
        </w:rPr>
        <w:t>22741.19</w:t>
      </w:r>
      <w:r>
        <w:rPr>
          <w:rFonts w:hint="default" w:ascii="Times New Roman" w:hAnsi="Times New Roman" w:cs="Times New Roman"/>
          <w:spacing w:val="0"/>
          <w:highlight w:val="none"/>
        </w:rPr>
        <w:t>万元。其中财政部门以</w:t>
      </w:r>
      <w:r>
        <w:rPr>
          <w:rFonts w:hint="default" w:ascii="Times New Roman" w:hAnsi="Times New Roman" w:cs="Times New Roman"/>
          <w:highlight w:val="none"/>
        </w:rPr>
        <w:t>已供应储备土地出让收入中安排</w:t>
      </w:r>
      <w:r>
        <w:rPr>
          <w:rFonts w:hint="eastAsia" w:ascii="Times New Roman" w:hAnsi="Times New Roman" w:cs="Times New Roman"/>
          <w:highlight w:val="none"/>
          <w:lang w:val="en-US" w:eastAsia="zh-CN"/>
        </w:rPr>
        <w:t>20752.63</w:t>
      </w:r>
      <w:r>
        <w:rPr>
          <w:rFonts w:hint="default" w:ascii="Times New Roman" w:hAnsi="Times New Roman" w:cs="Times New Roman"/>
          <w:highlight w:val="none"/>
        </w:rPr>
        <w:t>万元，占筹措总额的</w:t>
      </w:r>
      <w:r>
        <w:rPr>
          <w:rFonts w:hint="eastAsia" w:ascii="Times New Roman" w:hAnsi="Times New Roman" w:cs="Times New Roman"/>
          <w:highlight w:val="none"/>
          <w:lang w:val="en-US" w:eastAsia="zh-CN"/>
        </w:rPr>
        <w:t>91.26%</w:t>
      </w:r>
      <w:r>
        <w:rPr>
          <w:rFonts w:hint="default" w:ascii="Times New Roman" w:hAnsi="Times New Roman" w:cs="Times New Roman"/>
          <w:highlight w:val="none"/>
        </w:rPr>
        <w:t>；财政部门从国有土地收益资金中安排</w:t>
      </w:r>
      <w:r>
        <w:rPr>
          <w:rFonts w:hint="eastAsia" w:ascii="Times New Roman" w:hAnsi="Times New Roman" w:cs="Times New Roman"/>
          <w:highlight w:val="none"/>
          <w:lang w:val="en-US" w:eastAsia="zh-CN"/>
        </w:rPr>
        <w:t>1909.24</w:t>
      </w:r>
      <w:r>
        <w:rPr>
          <w:rFonts w:hint="default" w:ascii="Times New Roman" w:hAnsi="Times New Roman" w:cs="Times New Roman"/>
          <w:highlight w:val="none"/>
        </w:rPr>
        <w:t>万元，占筹措总额的</w:t>
      </w:r>
      <w:r>
        <w:rPr>
          <w:rFonts w:hint="eastAsia" w:ascii="Times New Roman" w:hAnsi="Times New Roman" w:cs="Times New Roman"/>
          <w:highlight w:val="none"/>
          <w:lang w:val="en-US" w:eastAsia="zh-CN"/>
        </w:rPr>
        <w:t>8.40%</w:t>
      </w:r>
      <w:r>
        <w:rPr>
          <w:rFonts w:hint="default" w:ascii="Times New Roman" w:hAnsi="Times New Roman" w:cs="Times New Roman"/>
          <w:highlight w:val="none"/>
        </w:rPr>
        <w:t>；无其他财政资金安排，考虑一年期活期存款利率为</w:t>
      </w:r>
      <w:r>
        <w:rPr>
          <w:rFonts w:hint="default" w:ascii="Times New Roman" w:hAnsi="Times New Roman" w:eastAsia="仿宋" w:cs="Times New Roman"/>
          <w:highlight w:val="none"/>
        </w:rPr>
        <w:t>0.35%</w:t>
      </w:r>
      <w:r>
        <w:rPr>
          <w:rFonts w:hint="default" w:ascii="Times New Roman" w:hAnsi="Times New Roman" w:cs="Times New Roman"/>
          <w:highlight w:val="none"/>
        </w:rPr>
        <w:t>，则上述资金产生的利息为</w:t>
      </w:r>
      <w:r>
        <w:rPr>
          <w:rFonts w:hint="eastAsia" w:ascii="Times New Roman" w:hAnsi="Times New Roman" w:cs="Times New Roman"/>
          <w:highlight w:val="none"/>
          <w:lang w:val="en-US" w:eastAsia="zh-CN"/>
        </w:rPr>
        <w:t>79.32</w:t>
      </w:r>
      <w:r>
        <w:rPr>
          <w:rFonts w:hint="default" w:ascii="Times New Roman" w:hAnsi="Times New Roman" w:cs="Times New Roman"/>
          <w:highlight w:val="none"/>
        </w:rPr>
        <w:t>万元。</w:t>
      </w:r>
    </w:p>
    <w:p>
      <w:pPr>
        <w:pStyle w:val="3"/>
        <w:spacing w:before="0" w:beforeLines="50" w:afterLines="50" w:line="360" w:lineRule="auto"/>
        <w:ind w:left="0"/>
        <w:rPr>
          <w:rFonts w:hint="eastAsia" w:ascii="仿宋" w:hAnsi="仿宋" w:eastAsia="仿宋" w:cs="仿宋"/>
          <w:sz w:val="32"/>
          <w:szCs w:val="32"/>
        </w:rPr>
      </w:pPr>
      <w:bookmarkStart w:id="49" w:name="_bookmark18"/>
      <w:bookmarkEnd w:id="49"/>
      <w:bookmarkStart w:id="50" w:name="_Toc22774"/>
      <w:r>
        <w:rPr>
          <w:rFonts w:hint="eastAsia" w:ascii="仿宋" w:hAnsi="仿宋" w:eastAsia="仿宋" w:cs="仿宋"/>
          <w:sz w:val="32"/>
          <w:szCs w:val="32"/>
        </w:rPr>
        <w:t>六、计划编制和实施的保障措施</w:t>
      </w:r>
      <w:bookmarkEnd w:id="50"/>
    </w:p>
    <w:p>
      <w:pPr>
        <w:pStyle w:val="2"/>
        <w:spacing w:beforeLines="0" w:afterLines="0" w:line="360" w:lineRule="auto"/>
        <w:ind w:left="0" w:firstLine="560" w:firstLineChars="200"/>
      </w:pPr>
      <w:r>
        <w:rPr>
          <w:rFonts w:hint="eastAsia"/>
          <w:lang w:val="en-US" w:eastAsia="zh-CN"/>
        </w:rPr>
        <w:t>1、</w:t>
      </w:r>
      <w:r>
        <w:t>积极强化措施，确保供应和储备工作效率质量。</w:t>
      </w:r>
    </w:p>
    <w:p>
      <w:pPr>
        <w:pStyle w:val="2"/>
        <w:spacing w:before="0" w:beforeLines="0" w:afterLines="0" w:line="360" w:lineRule="auto"/>
        <w:ind w:left="0" w:firstLine="560" w:firstLineChars="200"/>
      </w:pPr>
      <w:r>
        <w:rPr>
          <w:rFonts w:hint="eastAsia"/>
          <w:lang w:val="en-US" w:eastAsia="zh-CN"/>
        </w:rPr>
        <w:t>2、</w:t>
      </w:r>
      <w:r>
        <w:t>加大招商力度，拓宽土地出让渠道。</w:t>
      </w:r>
    </w:p>
    <w:p>
      <w:pPr>
        <w:pStyle w:val="2"/>
        <w:spacing w:before="0" w:beforeLines="0" w:afterLines="0" w:line="360" w:lineRule="auto"/>
        <w:ind w:left="0" w:right="0" w:firstLine="560" w:firstLineChars="200"/>
        <w:jc w:val="both"/>
      </w:pPr>
      <w:r>
        <w:rPr>
          <w:rFonts w:hint="eastAsia"/>
          <w:lang w:val="en-US" w:eastAsia="zh-CN"/>
        </w:rPr>
        <w:t>3、</w:t>
      </w:r>
      <w:r>
        <w:t>完善管理和服务机制，加快重大项目用地的落实。健全完善对重大项目的跟踪服务机制，适时掌握各重大项目前期工作进度，做到提前有准备、办理有高效，促进项目落地建设。</w:t>
      </w:r>
    </w:p>
    <w:p>
      <w:pPr>
        <w:pStyle w:val="2"/>
        <w:spacing w:before="0" w:beforeLines="0" w:afterLines="0" w:line="360" w:lineRule="auto"/>
        <w:ind w:left="0" w:right="0" w:firstLine="560" w:firstLineChars="200"/>
        <w:jc w:val="both"/>
      </w:pPr>
      <w:r>
        <w:rPr>
          <w:rFonts w:hint="eastAsia"/>
          <w:lang w:val="en-US" w:eastAsia="zh-CN"/>
        </w:rPr>
        <w:t>4、</w:t>
      </w:r>
      <w:r>
        <w:t>加强协调配合，加强各部门之间的协调配合，计划安排好工作经费，保证计划指标有效落实。</w:t>
      </w:r>
    </w:p>
    <w:p>
      <w:pPr>
        <w:pStyle w:val="2"/>
        <w:spacing w:before="0" w:beforeLines="0" w:afterLines="0" w:line="360" w:lineRule="auto"/>
        <w:ind w:left="0" w:right="0" w:firstLine="560" w:firstLineChars="200"/>
        <w:jc w:val="both"/>
      </w:pPr>
      <w:r>
        <w:rPr>
          <w:rFonts w:hint="eastAsia"/>
          <w:lang w:val="en-US" w:eastAsia="zh-CN"/>
        </w:rPr>
        <w:t>5、</w:t>
      </w:r>
      <w:r>
        <w:t>加大土地供应计划实施公众参与力度，公众监督土地供应计划的实施。</w:t>
      </w:r>
    </w:p>
    <w:p>
      <w:pPr>
        <w:pStyle w:val="2"/>
        <w:spacing w:before="0" w:beforeLines="0" w:afterLines="0" w:line="360" w:lineRule="auto"/>
        <w:ind w:left="0" w:right="0" w:firstLine="560" w:firstLineChars="200"/>
        <w:jc w:val="both"/>
        <w:rPr>
          <w:rFonts w:hint="eastAsia" w:eastAsia="仿宋"/>
          <w:lang w:eastAsia="zh-CN"/>
        </w:rPr>
      </w:pPr>
      <w:r>
        <w:rPr>
          <w:rFonts w:hint="eastAsia"/>
          <w:lang w:val="en-US" w:eastAsia="zh-CN"/>
        </w:rPr>
        <w:t>7、</w:t>
      </w:r>
      <w:r>
        <w:t>依法解决土地遗留问题，避免违法用地对正常用地需求带来不利影响</w:t>
      </w:r>
      <w:r>
        <w:rPr>
          <w:rFonts w:hint="eastAsia"/>
          <w:lang w:eastAsia="zh-CN"/>
        </w:rPr>
        <w:t>。</w:t>
      </w:r>
    </w:p>
    <w:p>
      <w:pPr>
        <w:spacing w:beforeLines="0" w:after="0" w:afterLines="0" w:line="360" w:lineRule="auto"/>
        <w:ind w:firstLine="440" w:firstLineChars="200"/>
        <w:sectPr>
          <w:footerReference r:id="rId6" w:type="default"/>
          <w:pgSz w:w="11910" w:h="16840"/>
          <w:pgMar w:top="1540" w:right="1400" w:bottom="1120" w:left="1680" w:header="0" w:footer="923" w:gutter="0"/>
          <w:pgBorders>
            <w:top w:val="none" w:sz="0" w:space="0"/>
            <w:left w:val="none" w:sz="0" w:space="0"/>
            <w:bottom w:val="none" w:sz="0" w:space="0"/>
            <w:right w:val="none" w:sz="0" w:space="0"/>
          </w:pgBorders>
          <w:pgNumType w:fmt="decimal" w:start="1"/>
          <w:cols w:space="720" w:num="1"/>
        </w:sectPr>
      </w:pPr>
    </w:p>
    <w:p>
      <w:pPr>
        <w:pStyle w:val="2"/>
        <w:spacing w:beforeLines="0" w:afterLines="0" w:line="360" w:lineRule="auto"/>
        <w:rPr>
          <w:sz w:val="20"/>
        </w:rPr>
      </w:pPr>
    </w:p>
    <w:p>
      <w:pPr>
        <w:pStyle w:val="2"/>
        <w:spacing w:beforeLines="0" w:afterLines="0" w:line="360" w:lineRule="auto"/>
        <w:rPr>
          <w:sz w:val="20"/>
        </w:rPr>
      </w:pPr>
    </w:p>
    <w:p>
      <w:pPr>
        <w:pStyle w:val="2"/>
        <w:spacing w:before="0" w:beforeLines="0" w:afterLines="0" w:line="360" w:lineRule="auto"/>
        <w:rPr>
          <w:sz w:val="22"/>
        </w:rPr>
      </w:pPr>
    </w:p>
    <w:p>
      <w:pPr>
        <w:pStyle w:val="3"/>
        <w:spacing w:before="0" w:beforeLines="0" w:afterLines="0" w:line="360" w:lineRule="auto"/>
        <w:ind w:left="0"/>
        <w:rPr>
          <w:rFonts w:hint="eastAsia"/>
          <w:lang w:eastAsia="zh-CN"/>
        </w:rPr>
      </w:pPr>
      <w:bookmarkStart w:id="51" w:name="_Toc1235"/>
      <w:bookmarkStart w:id="52" w:name="_Toc7452"/>
      <w:r>
        <w:rPr>
          <w:rFonts w:hint="eastAsia"/>
          <w:lang w:eastAsia="zh-CN"/>
        </w:rPr>
        <w:t>附表</w:t>
      </w:r>
      <w:bookmarkEnd w:id="51"/>
      <w:bookmarkEnd w:id="52"/>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default" w:ascii="Times New Roman" w:hAnsi="Times New Roman" w:eastAsia="仿宋_GB2312" w:cs="Times New Roman"/>
          <w:b/>
          <w:color w:val="000000"/>
          <w:kern w:val="0"/>
          <w:sz w:val="28"/>
          <w:szCs w:val="28"/>
          <w:lang w:eastAsia="zh-CN"/>
        </w:rPr>
      </w:pPr>
    </w:p>
    <w:p>
      <w:pPr>
        <w:pStyle w:val="4"/>
        <w:bidi w:val="0"/>
        <w:ind w:left="-2" w:leftChars="0" w:firstLine="0" w:firstLineChars="0"/>
        <w:jc w:val="center"/>
        <w:rPr>
          <w:rFonts w:hint="default"/>
          <w:lang w:eastAsia="zh-CN"/>
        </w:rPr>
      </w:pPr>
      <w:bookmarkStart w:id="53" w:name="_Toc26611"/>
      <w:bookmarkStart w:id="54" w:name="_Toc652"/>
      <w:r>
        <w:rPr>
          <w:rFonts w:hint="eastAsia" w:ascii="仿宋" w:hAnsi="仿宋" w:eastAsia="仿宋" w:cs="仿宋"/>
          <w:b/>
          <w:bCs/>
          <w:spacing w:val="0"/>
          <w:sz w:val="32"/>
          <w:szCs w:val="32"/>
          <w:lang w:val="zh-CN" w:eastAsia="zh-CN" w:bidi="zh-CN"/>
        </w:rPr>
        <w:t>附表</w:t>
      </w:r>
      <w:r>
        <w:rPr>
          <w:rFonts w:hint="eastAsia" w:ascii="仿宋" w:hAnsi="仿宋" w:eastAsia="仿宋" w:cs="仿宋"/>
          <w:b/>
          <w:bCs/>
          <w:spacing w:val="0"/>
          <w:sz w:val="32"/>
          <w:szCs w:val="32"/>
          <w:lang w:val="en-US" w:eastAsia="zh-CN" w:bidi="zh-CN"/>
        </w:rPr>
        <w:t>1  洪江市</w:t>
      </w:r>
      <w:r>
        <w:rPr>
          <w:rFonts w:hint="eastAsia" w:ascii="仿宋" w:hAnsi="仿宋" w:eastAsia="仿宋" w:cs="仿宋"/>
          <w:b/>
          <w:bCs/>
          <w:spacing w:val="0"/>
          <w:sz w:val="32"/>
          <w:szCs w:val="32"/>
          <w:lang w:val="zh-CN" w:eastAsia="zh-CN" w:bidi="zh-CN"/>
        </w:rPr>
        <w:t>2021年度国有建设用地供应计划</w:t>
      </w:r>
      <w:bookmarkEnd w:id="53"/>
      <w:bookmarkEnd w:id="54"/>
    </w:p>
    <w:p>
      <w:pPr>
        <w:ind w:right="339" w:rightChars="154"/>
        <w:jc w:val="right"/>
        <w:rPr>
          <w:sz w:val="22"/>
        </w:rPr>
        <w:sectPr>
          <w:footerReference r:id="rId7" w:type="default"/>
          <w:pgSz w:w="16840" w:h="11910" w:orient="landscape"/>
          <w:pgMar w:top="1100" w:right="1320" w:bottom="1400" w:left="1320" w:header="0" w:footer="1206"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仿宋_GB2312" w:cs="Times New Roman"/>
          <w:b/>
          <w:color w:val="000000"/>
        </w:rPr>
        <w:t>单位：公顷</w:t>
      </w:r>
    </w:p>
    <w:p>
      <w:pPr>
        <w:spacing w:beforeLines="0" w:after="0" w:afterLines="0" w:line="360" w:lineRule="auto"/>
        <w:jc w:val="both"/>
        <w:rPr>
          <w:sz w:val="20"/>
        </w:rPr>
        <w:sectPr>
          <w:type w:val="continuous"/>
          <w:pgSz w:w="16840" w:h="11910" w:orient="landscape"/>
          <w:pgMar w:top="1580" w:right="1320" w:bottom="280" w:left="1320" w:header="720" w:footer="720" w:gutter="0"/>
          <w:pgBorders>
            <w:top w:val="none" w:sz="0" w:space="0"/>
            <w:left w:val="none" w:sz="0" w:space="0"/>
            <w:bottom w:val="none" w:sz="0" w:space="0"/>
            <w:right w:val="none" w:sz="0" w:space="0"/>
          </w:pgBorders>
          <w:pgNumType w:fmt="decimal"/>
          <w:cols w:equalWidth="0" w:num="2">
            <w:col w:w="13420" w:space="0"/>
            <w:col w:w="780"/>
          </w:cols>
        </w:sectPr>
      </w:pPr>
      <w:bookmarkStart w:id="55" w:name="_bookmark19"/>
      <w:bookmarkEnd w:id="55"/>
    </w:p>
    <w:tbl>
      <w:tblPr>
        <w:tblStyle w:val="13"/>
        <w:tblpPr w:leftFromText="180" w:rightFromText="180" w:vertAnchor="page" w:horzAnchor="page" w:tblpXSpec="center" w:tblpY="4104"/>
        <w:tblOverlap w:val="never"/>
        <w:tblW w:w="140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043"/>
        <w:gridCol w:w="1051"/>
        <w:gridCol w:w="934"/>
        <w:gridCol w:w="935"/>
        <w:gridCol w:w="928"/>
        <w:gridCol w:w="933"/>
        <w:gridCol w:w="819"/>
        <w:gridCol w:w="814"/>
        <w:gridCol w:w="932"/>
        <w:gridCol w:w="826"/>
        <w:gridCol w:w="935"/>
        <w:gridCol w:w="933"/>
        <w:gridCol w:w="815"/>
        <w:gridCol w:w="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294" w:type="dxa"/>
            <w:vMerge w:val="restart"/>
            <w:tcBorders>
              <w:bottom w:val="nil"/>
              <w:tl2br w:val="single" w:color="000000" w:sz="4" w:space="0"/>
            </w:tcBorders>
            <w:vAlign w:val="center"/>
          </w:tcPr>
          <w:p>
            <w:pPr>
              <w:pStyle w:val="17"/>
              <w:spacing w:before="0" w:beforeLines="0" w:afterLines="0" w:line="400" w:lineRule="exact"/>
              <w:ind w:left="0"/>
              <w:jc w:val="center"/>
              <w:rPr>
                <w:rFonts w:hint="eastAsia" w:ascii="仿宋" w:hAnsi="仿宋" w:eastAsia="仿宋" w:cs="仿宋"/>
                <w:b w:val="0"/>
                <w:bCs w:val="0"/>
                <w:color w:val="000000"/>
                <w:kern w:val="0"/>
                <w:sz w:val="24"/>
                <w:szCs w:val="24"/>
              </w:rPr>
            </w:pPr>
            <w:r>
              <w:rPr>
                <w:rFonts w:hint="eastAsia" w:cs="仿宋"/>
                <w:b w:val="0"/>
                <w:bCs w:val="0"/>
                <w:color w:val="000000"/>
                <w:kern w:val="0"/>
                <w:sz w:val="24"/>
                <w:szCs w:val="24"/>
                <w:lang w:val="en-US" w:eastAsia="zh-CN"/>
              </w:rPr>
              <w:t xml:space="preserve">  </w:t>
            </w:r>
            <w:r>
              <w:rPr>
                <w:rFonts w:hint="eastAsia" w:ascii="仿宋" w:hAnsi="仿宋" w:eastAsia="仿宋" w:cs="仿宋"/>
                <w:b w:val="0"/>
                <w:bCs w:val="0"/>
                <w:color w:val="000000"/>
                <w:kern w:val="0"/>
                <w:sz w:val="24"/>
                <w:szCs w:val="24"/>
                <w:lang w:val="en-US" w:eastAsia="zh-CN"/>
              </w:rPr>
              <w:t>地</w:t>
            </w:r>
            <w:r>
              <w:rPr>
                <w:rFonts w:hint="eastAsia" w:ascii="仿宋" w:hAnsi="仿宋" w:eastAsia="仿宋" w:cs="仿宋"/>
                <w:b w:val="0"/>
                <w:bCs w:val="0"/>
                <w:color w:val="000000"/>
                <w:kern w:val="0"/>
                <w:sz w:val="24"/>
                <w:szCs w:val="24"/>
              </w:rPr>
              <w:t>类</w:t>
            </w:r>
          </w:p>
          <w:p>
            <w:pPr>
              <w:pStyle w:val="17"/>
              <w:spacing w:before="0" w:beforeLines="0" w:afterLines="0" w:line="400" w:lineRule="exact"/>
              <w:ind w:left="0"/>
              <w:jc w:val="both"/>
              <w:rPr>
                <w:rFonts w:hint="eastAsia" w:ascii="仿宋" w:hAnsi="仿宋" w:eastAsia="仿宋" w:cs="仿宋"/>
                <w:b w:val="0"/>
                <w:bCs w:val="0"/>
                <w:color w:val="000000"/>
                <w:kern w:val="0"/>
                <w:sz w:val="24"/>
                <w:szCs w:val="24"/>
              </w:rPr>
            </w:pPr>
          </w:p>
          <w:p>
            <w:pPr>
              <w:pStyle w:val="17"/>
              <w:spacing w:before="0" w:beforeLines="0" w:afterLines="0" w:line="400" w:lineRule="exact"/>
              <w:ind w:left="0"/>
              <w:jc w:val="both"/>
              <w:rPr>
                <w:rFonts w:hint="eastAsia" w:ascii="仿宋" w:hAnsi="仿宋" w:eastAsia="仿宋" w:cs="仿宋"/>
                <w:b w:val="0"/>
                <w:bCs w:val="0"/>
                <w:color w:val="000000"/>
                <w:kern w:val="0"/>
                <w:sz w:val="24"/>
                <w:szCs w:val="24"/>
              </w:rPr>
            </w:pPr>
          </w:p>
          <w:p>
            <w:pPr>
              <w:pStyle w:val="17"/>
              <w:spacing w:before="0" w:beforeLines="0" w:afterLines="0" w:line="400" w:lineRule="exact"/>
              <w:ind w:firstLine="240" w:firstLineChars="100"/>
              <w:jc w:val="both"/>
              <w:rPr>
                <w:rFonts w:hint="eastAsia" w:ascii="仿宋" w:hAnsi="仿宋" w:eastAsia="仿宋" w:cs="仿宋"/>
                <w:b w:val="0"/>
                <w:bCs w:val="0"/>
                <w:color w:val="000000"/>
                <w:kern w:val="0"/>
                <w:sz w:val="24"/>
                <w:szCs w:val="24"/>
                <w:lang w:val="en-US" w:eastAsia="zh-CN"/>
              </w:rPr>
            </w:pPr>
            <w:r>
              <w:rPr>
                <w:rFonts w:hint="eastAsia" w:cs="仿宋"/>
                <w:b w:val="0"/>
                <w:bCs w:val="0"/>
                <w:color w:val="000000"/>
                <w:kern w:val="0"/>
                <w:sz w:val="24"/>
                <w:szCs w:val="24"/>
                <w:lang w:eastAsia="zh-CN"/>
              </w:rPr>
              <w:t>行政区</w:t>
            </w:r>
          </w:p>
        </w:tc>
        <w:tc>
          <w:tcPr>
            <w:tcW w:w="2094" w:type="dxa"/>
            <w:gridSpan w:val="2"/>
            <w:vMerge w:val="restart"/>
            <w:tcBorders>
              <w:bottom w:val="nil"/>
            </w:tcBorders>
            <w:vAlign w:val="center"/>
          </w:tcPr>
          <w:p>
            <w:pPr>
              <w:pStyle w:val="17"/>
              <w:spacing w:before="0" w:beforeLines="0" w:afterLines="0" w:line="400" w:lineRule="exact"/>
              <w:ind w:left="0" w:right="0"/>
              <w:jc w:val="center"/>
              <w:rPr>
                <w:rFonts w:ascii="Times New Roman" w:hAnsi="Times New Roman" w:cs="Times New Roman"/>
                <w:sz w:val="24"/>
                <w:szCs w:val="24"/>
              </w:rPr>
            </w:pPr>
            <w:r>
              <w:rPr>
                <w:rFonts w:ascii="Times New Roman" w:hAnsi="Times New Roman" w:cs="Times New Roman"/>
                <w:sz w:val="24"/>
                <w:szCs w:val="24"/>
              </w:rPr>
              <w:t>合计</w:t>
            </w:r>
          </w:p>
        </w:tc>
        <w:tc>
          <w:tcPr>
            <w:tcW w:w="934" w:type="dxa"/>
            <w:vMerge w:val="restart"/>
            <w:vAlign w:val="center"/>
          </w:tcPr>
          <w:p>
            <w:pPr>
              <w:pStyle w:val="17"/>
              <w:spacing w:beforeLines="0" w:afterLines="0" w:line="400" w:lineRule="exact"/>
              <w:jc w:val="center"/>
              <w:rPr>
                <w:rFonts w:ascii="Times New Roman" w:hAnsi="Times New Roman" w:cs="Times New Roman"/>
                <w:b w:val="0"/>
                <w:sz w:val="24"/>
                <w:szCs w:val="24"/>
              </w:rPr>
            </w:pPr>
          </w:p>
          <w:p>
            <w:pPr>
              <w:pStyle w:val="17"/>
              <w:spacing w:beforeLines="0" w:afterLines="0" w:line="400" w:lineRule="exact"/>
              <w:ind w:left="0" w:right="0"/>
              <w:jc w:val="center"/>
              <w:rPr>
                <w:rFonts w:ascii="Times New Roman" w:hAnsi="Times New Roman" w:cs="Times New Roman"/>
                <w:sz w:val="24"/>
                <w:szCs w:val="24"/>
              </w:rPr>
            </w:pPr>
            <w:r>
              <w:rPr>
                <w:rFonts w:ascii="Times New Roman" w:hAnsi="Times New Roman" w:cs="Times New Roman"/>
                <w:sz w:val="24"/>
                <w:szCs w:val="24"/>
              </w:rPr>
              <w:t>商服用地</w:t>
            </w:r>
          </w:p>
        </w:tc>
        <w:tc>
          <w:tcPr>
            <w:tcW w:w="935" w:type="dxa"/>
            <w:vMerge w:val="restart"/>
            <w:vAlign w:val="center"/>
          </w:tcPr>
          <w:p>
            <w:pPr>
              <w:pStyle w:val="17"/>
              <w:spacing w:beforeLines="0" w:afterLines="0" w:line="400" w:lineRule="exact"/>
              <w:ind w:left="0" w:right="0"/>
              <w:jc w:val="center"/>
              <w:rPr>
                <w:rFonts w:ascii="Times New Roman" w:hAnsi="Times New Roman" w:cs="Times New Roman"/>
                <w:sz w:val="24"/>
                <w:szCs w:val="24"/>
              </w:rPr>
            </w:pPr>
            <w:r>
              <w:rPr>
                <w:rFonts w:ascii="Times New Roman" w:hAnsi="Times New Roman" w:cs="Times New Roman"/>
                <w:sz w:val="24"/>
                <w:szCs w:val="24"/>
              </w:rPr>
              <w:t>工矿仓储用地</w:t>
            </w:r>
          </w:p>
        </w:tc>
        <w:tc>
          <w:tcPr>
            <w:tcW w:w="5252" w:type="dxa"/>
            <w:gridSpan w:val="6"/>
            <w:vAlign w:val="center"/>
          </w:tcPr>
          <w:p>
            <w:pPr>
              <w:pStyle w:val="17"/>
              <w:spacing w:before="0" w:beforeLines="0" w:afterLines="0" w:line="400" w:lineRule="exact"/>
              <w:ind w:left="0" w:right="0"/>
              <w:jc w:val="center"/>
              <w:rPr>
                <w:rFonts w:ascii="Times New Roman" w:hAnsi="Times New Roman" w:cs="Times New Roman"/>
                <w:sz w:val="24"/>
                <w:szCs w:val="24"/>
              </w:rPr>
            </w:pPr>
            <w:r>
              <w:rPr>
                <w:rFonts w:ascii="Times New Roman" w:hAnsi="Times New Roman" w:cs="Times New Roman"/>
                <w:sz w:val="24"/>
                <w:szCs w:val="24"/>
              </w:rPr>
              <w:t>住宅用地</w:t>
            </w:r>
          </w:p>
        </w:tc>
        <w:tc>
          <w:tcPr>
            <w:tcW w:w="935" w:type="dxa"/>
            <w:vMerge w:val="restart"/>
            <w:vAlign w:val="center"/>
          </w:tcPr>
          <w:p>
            <w:pPr>
              <w:pStyle w:val="17"/>
              <w:spacing w:before="0" w:beforeLines="0" w:afterLines="0" w:line="400" w:lineRule="exact"/>
              <w:ind w:left="0" w:right="0"/>
              <w:jc w:val="center"/>
              <w:rPr>
                <w:rFonts w:ascii="Times New Roman" w:hAnsi="Times New Roman" w:cs="Times New Roman"/>
                <w:sz w:val="24"/>
                <w:szCs w:val="24"/>
              </w:rPr>
            </w:pPr>
            <w:r>
              <w:rPr>
                <w:rFonts w:ascii="Times New Roman" w:hAnsi="Times New Roman" w:cs="Times New Roman"/>
                <w:sz w:val="24"/>
                <w:szCs w:val="24"/>
              </w:rPr>
              <w:t>公共管理与服务用</w:t>
            </w:r>
          </w:p>
          <w:p>
            <w:pPr>
              <w:pStyle w:val="17"/>
              <w:spacing w:beforeLines="0" w:afterLines="0" w:line="400" w:lineRule="exact"/>
              <w:ind w:right="0"/>
              <w:jc w:val="center"/>
              <w:rPr>
                <w:rFonts w:ascii="Times New Roman" w:hAnsi="Times New Roman" w:cs="Times New Roman"/>
                <w:sz w:val="24"/>
                <w:szCs w:val="24"/>
              </w:rPr>
            </w:pPr>
            <w:r>
              <w:rPr>
                <w:rFonts w:ascii="Times New Roman" w:hAnsi="Times New Roman" w:cs="Times New Roman"/>
                <w:sz w:val="24"/>
                <w:szCs w:val="24"/>
              </w:rPr>
              <w:t>地</w:t>
            </w:r>
          </w:p>
        </w:tc>
        <w:tc>
          <w:tcPr>
            <w:tcW w:w="933" w:type="dxa"/>
            <w:vMerge w:val="restart"/>
            <w:vAlign w:val="center"/>
          </w:tcPr>
          <w:p>
            <w:pPr>
              <w:pStyle w:val="17"/>
              <w:spacing w:beforeLines="0" w:afterLines="0" w:line="400" w:lineRule="exact"/>
              <w:ind w:left="0" w:right="0"/>
              <w:jc w:val="center"/>
              <w:rPr>
                <w:rFonts w:ascii="Times New Roman" w:hAnsi="Times New Roman" w:cs="Times New Roman"/>
                <w:sz w:val="24"/>
                <w:szCs w:val="24"/>
              </w:rPr>
            </w:pPr>
            <w:r>
              <w:rPr>
                <w:rFonts w:ascii="Times New Roman" w:hAnsi="Times New Roman" w:cs="Times New Roman"/>
                <w:sz w:val="24"/>
                <w:szCs w:val="24"/>
              </w:rPr>
              <w:t>交通运输用地</w:t>
            </w:r>
          </w:p>
        </w:tc>
        <w:tc>
          <w:tcPr>
            <w:tcW w:w="815" w:type="dxa"/>
            <w:vMerge w:val="restart"/>
            <w:vAlign w:val="center"/>
          </w:tcPr>
          <w:p>
            <w:pPr>
              <w:pStyle w:val="17"/>
              <w:spacing w:before="0" w:beforeLines="0" w:afterLines="0" w:line="400" w:lineRule="exact"/>
              <w:ind w:left="0" w:right="0"/>
              <w:jc w:val="center"/>
              <w:rPr>
                <w:rFonts w:ascii="Times New Roman" w:hAnsi="Times New Roman" w:cs="Times New Roman"/>
                <w:sz w:val="24"/>
                <w:szCs w:val="24"/>
              </w:rPr>
            </w:pPr>
            <w:r>
              <w:rPr>
                <w:rFonts w:ascii="Times New Roman" w:hAnsi="Times New Roman" w:cs="Times New Roman"/>
                <w:sz w:val="24"/>
                <w:szCs w:val="24"/>
              </w:rPr>
              <w:t>水域及水利设施用</w:t>
            </w:r>
          </w:p>
          <w:p>
            <w:pPr>
              <w:pStyle w:val="17"/>
              <w:spacing w:beforeLines="0" w:afterLines="0" w:line="400" w:lineRule="exact"/>
              <w:ind w:left="0"/>
              <w:jc w:val="center"/>
              <w:rPr>
                <w:rFonts w:ascii="Times New Roman" w:hAnsi="Times New Roman" w:cs="Times New Roman"/>
                <w:sz w:val="24"/>
                <w:szCs w:val="24"/>
              </w:rPr>
            </w:pPr>
            <w:r>
              <w:rPr>
                <w:rFonts w:ascii="Times New Roman" w:hAnsi="Times New Roman" w:cs="Times New Roman"/>
                <w:sz w:val="24"/>
                <w:szCs w:val="24"/>
              </w:rPr>
              <w:t>地</w:t>
            </w:r>
          </w:p>
        </w:tc>
        <w:tc>
          <w:tcPr>
            <w:tcW w:w="823" w:type="dxa"/>
            <w:vMerge w:val="restart"/>
            <w:vAlign w:val="center"/>
          </w:tcPr>
          <w:p>
            <w:pPr>
              <w:pStyle w:val="17"/>
              <w:spacing w:beforeLines="0" w:afterLines="0" w:line="400" w:lineRule="exact"/>
              <w:ind w:left="0" w:right="0"/>
              <w:jc w:val="center"/>
              <w:rPr>
                <w:rFonts w:ascii="Times New Roman" w:hAnsi="Times New Roman" w:cs="Times New Roman"/>
                <w:sz w:val="24"/>
                <w:szCs w:val="24"/>
              </w:rPr>
            </w:pPr>
            <w:r>
              <w:rPr>
                <w:rFonts w:ascii="Times New Roman" w:hAnsi="Times New Roman" w:cs="Times New Roman"/>
                <w:sz w:val="24"/>
                <w:szCs w:val="24"/>
              </w:rPr>
              <w:t>其他土地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294" w:type="dxa"/>
            <w:vMerge w:val="continue"/>
            <w:tcBorders>
              <w:top w:val="nil"/>
              <w:bottom w:val="nil"/>
            </w:tcBorders>
            <w:vAlign w:val="center"/>
          </w:tcPr>
          <w:p>
            <w:pPr>
              <w:pStyle w:val="17"/>
              <w:spacing w:beforeLines="0" w:afterLines="0" w:line="400" w:lineRule="exact"/>
              <w:jc w:val="center"/>
              <w:rPr>
                <w:rFonts w:ascii="Times New Roman" w:hAnsi="Times New Roman" w:cs="Times New Roman"/>
                <w:sz w:val="24"/>
                <w:szCs w:val="24"/>
              </w:rPr>
            </w:pPr>
          </w:p>
        </w:tc>
        <w:tc>
          <w:tcPr>
            <w:tcW w:w="2094" w:type="dxa"/>
            <w:gridSpan w:val="2"/>
            <w:vMerge w:val="continue"/>
            <w:tcBorders>
              <w:top w:val="nil"/>
              <w:bottom w:val="nil"/>
            </w:tcBorders>
            <w:vAlign w:val="center"/>
          </w:tcPr>
          <w:p>
            <w:pPr>
              <w:pStyle w:val="17"/>
              <w:spacing w:beforeLines="0" w:afterLines="0" w:line="400" w:lineRule="exact"/>
              <w:jc w:val="center"/>
              <w:rPr>
                <w:rFonts w:ascii="Times New Roman" w:hAnsi="Times New Roman" w:cs="Times New Roman"/>
                <w:sz w:val="24"/>
                <w:szCs w:val="24"/>
              </w:rPr>
            </w:pPr>
          </w:p>
        </w:tc>
        <w:tc>
          <w:tcPr>
            <w:tcW w:w="934"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935"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1861" w:type="dxa"/>
            <w:gridSpan w:val="2"/>
            <w:tcBorders>
              <w:bottom w:val="nil"/>
            </w:tcBorders>
            <w:vAlign w:val="center"/>
          </w:tcPr>
          <w:p>
            <w:pPr>
              <w:pStyle w:val="17"/>
              <w:spacing w:before="0" w:beforeLines="0" w:afterLines="0" w:line="400" w:lineRule="exact"/>
              <w:ind w:left="0" w:right="0"/>
              <w:jc w:val="center"/>
              <w:rPr>
                <w:rFonts w:ascii="Times New Roman" w:hAnsi="Times New Roman" w:cs="Times New Roman"/>
                <w:sz w:val="24"/>
                <w:szCs w:val="24"/>
              </w:rPr>
            </w:pPr>
            <w:r>
              <w:rPr>
                <w:rFonts w:ascii="Times New Roman" w:hAnsi="Times New Roman" w:cs="Times New Roman"/>
                <w:sz w:val="24"/>
                <w:szCs w:val="24"/>
              </w:rPr>
              <w:t>小计</w:t>
            </w:r>
          </w:p>
        </w:tc>
        <w:tc>
          <w:tcPr>
            <w:tcW w:w="819" w:type="dxa"/>
            <w:vMerge w:val="restart"/>
            <w:vAlign w:val="center"/>
          </w:tcPr>
          <w:p>
            <w:pPr>
              <w:pStyle w:val="17"/>
              <w:spacing w:beforeLines="0" w:afterLines="0" w:line="400" w:lineRule="exact"/>
              <w:ind w:left="0" w:right="0"/>
              <w:jc w:val="center"/>
              <w:rPr>
                <w:rFonts w:ascii="Times New Roman" w:hAnsi="Times New Roman" w:cs="Times New Roman"/>
                <w:sz w:val="24"/>
                <w:szCs w:val="24"/>
              </w:rPr>
            </w:pPr>
            <w:r>
              <w:rPr>
                <w:rFonts w:ascii="Times New Roman" w:hAnsi="Times New Roman" w:cs="Times New Roman"/>
                <w:sz w:val="24"/>
                <w:szCs w:val="24"/>
              </w:rPr>
              <w:t>廉租房用地</w:t>
            </w:r>
          </w:p>
        </w:tc>
        <w:tc>
          <w:tcPr>
            <w:tcW w:w="814" w:type="dxa"/>
            <w:vMerge w:val="restart"/>
            <w:vAlign w:val="center"/>
          </w:tcPr>
          <w:p>
            <w:pPr>
              <w:pStyle w:val="17"/>
              <w:spacing w:before="0" w:beforeLines="0" w:afterLines="0" w:line="400" w:lineRule="exact"/>
              <w:ind w:left="0" w:right="0"/>
              <w:jc w:val="center"/>
              <w:rPr>
                <w:rFonts w:ascii="Times New Roman" w:hAnsi="Times New Roman" w:cs="Times New Roman"/>
                <w:sz w:val="24"/>
                <w:szCs w:val="24"/>
              </w:rPr>
            </w:pPr>
            <w:r>
              <w:rPr>
                <w:rFonts w:ascii="Times New Roman" w:hAnsi="Times New Roman" w:cs="Times New Roman"/>
                <w:sz w:val="24"/>
                <w:szCs w:val="24"/>
              </w:rPr>
              <w:t>经济适用房用</w:t>
            </w:r>
          </w:p>
          <w:p>
            <w:pPr>
              <w:pStyle w:val="17"/>
              <w:spacing w:beforeLines="0" w:afterLines="0" w:line="400" w:lineRule="exact"/>
              <w:ind w:right="0"/>
              <w:jc w:val="center"/>
              <w:rPr>
                <w:rFonts w:ascii="Times New Roman" w:hAnsi="Times New Roman" w:cs="Times New Roman"/>
                <w:sz w:val="24"/>
                <w:szCs w:val="24"/>
              </w:rPr>
            </w:pPr>
            <w:r>
              <w:rPr>
                <w:rFonts w:ascii="Times New Roman" w:hAnsi="Times New Roman" w:cs="Times New Roman"/>
                <w:sz w:val="24"/>
                <w:szCs w:val="24"/>
              </w:rPr>
              <w:t>地</w:t>
            </w:r>
          </w:p>
        </w:tc>
        <w:tc>
          <w:tcPr>
            <w:tcW w:w="932" w:type="dxa"/>
            <w:vMerge w:val="restart"/>
            <w:vAlign w:val="center"/>
          </w:tcPr>
          <w:p>
            <w:pPr>
              <w:pStyle w:val="17"/>
              <w:spacing w:beforeLines="0" w:afterLines="0" w:line="400" w:lineRule="exact"/>
              <w:ind w:left="0" w:right="0"/>
              <w:jc w:val="center"/>
              <w:rPr>
                <w:rFonts w:ascii="Times New Roman" w:hAnsi="Times New Roman" w:cs="Times New Roman"/>
                <w:sz w:val="24"/>
                <w:szCs w:val="24"/>
              </w:rPr>
            </w:pPr>
            <w:r>
              <w:rPr>
                <w:rFonts w:ascii="Times New Roman" w:hAnsi="Times New Roman" w:cs="Times New Roman"/>
                <w:sz w:val="24"/>
                <w:szCs w:val="24"/>
              </w:rPr>
              <w:t>商品房用地</w:t>
            </w:r>
          </w:p>
        </w:tc>
        <w:tc>
          <w:tcPr>
            <w:tcW w:w="826" w:type="dxa"/>
            <w:vMerge w:val="restart"/>
            <w:vAlign w:val="center"/>
          </w:tcPr>
          <w:p>
            <w:pPr>
              <w:pStyle w:val="17"/>
              <w:spacing w:beforeLines="0" w:afterLines="0" w:line="400" w:lineRule="exact"/>
              <w:ind w:left="0" w:right="0"/>
              <w:jc w:val="center"/>
              <w:rPr>
                <w:rFonts w:ascii="Times New Roman" w:hAnsi="Times New Roman" w:cs="Times New Roman"/>
                <w:sz w:val="24"/>
                <w:szCs w:val="24"/>
              </w:rPr>
            </w:pPr>
            <w:r>
              <w:rPr>
                <w:rFonts w:ascii="Times New Roman" w:hAnsi="Times New Roman" w:cs="Times New Roman"/>
                <w:sz w:val="24"/>
                <w:szCs w:val="24"/>
              </w:rPr>
              <w:t>其他用地</w:t>
            </w:r>
          </w:p>
        </w:tc>
        <w:tc>
          <w:tcPr>
            <w:tcW w:w="935"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933"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815"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823"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1294" w:type="dxa"/>
            <w:vMerge w:val="continue"/>
            <w:tcBorders>
              <w:top w:val="nil"/>
              <w:bottom w:val="single" w:color="000000" w:sz="4" w:space="0"/>
            </w:tcBorders>
            <w:vAlign w:val="center"/>
          </w:tcPr>
          <w:p>
            <w:pPr>
              <w:pStyle w:val="17"/>
              <w:spacing w:beforeLines="0" w:afterLines="0" w:line="400" w:lineRule="exact"/>
              <w:jc w:val="center"/>
              <w:rPr>
                <w:rFonts w:ascii="Times New Roman" w:hAnsi="Times New Roman" w:cs="Times New Roman"/>
                <w:sz w:val="24"/>
                <w:szCs w:val="24"/>
              </w:rPr>
            </w:pPr>
          </w:p>
        </w:tc>
        <w:tc>
          <w:tcPr>
            <w:tcW w:w="1043" w:type="dxa"/>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1051" w:type="dxa"/>
            <w:tcBorders>
              <w:top w:val="single" w:color="000000" w:sz="4" w:space="0"/>
            </w:tcBorders>
            <w:vAlign w:val="center"/>
          </w:tcPr>
          <w:p>
            <w:pPr>
              <w:pStyle w:val="17"/>
              <w:spacing w:beforeLines="0" w:afterLines="0" w:line="400" w:lineRule="exact"/>
              <w:ind w:left="0" w:right="0" w:firstLine="0"/>
              <w:jc w:val="center"/>
              <w:rPr>
                <w:rFonts w:ascii="Times New Roman" w:hAnsi="Times New Roman" w:cs="Times New Roman"/>
                <w:sz w:val="24"/>
                <w:szCs w:val="24"/>
              </w:rPr>
            </w:pPr>
            <w:r>
              <w:rPr>
                <w:rFonts w:ascii="Times New Roman" w:hAnsi="Times New Roman" w:cs="Times New Roman"/>
                <w:sz w:val="24"/>
                <w:szCs w:val="24"/>
              </w:rPr>
              <w:t>其中新增</w:t>
            </w:r>
          </w:p>
        </w:tc>
        <w:tc>
          <w:tcPr>
            <w:tcW w:w="934"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935"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928" w:type="dxa"/>
            <w:tcBorders>
              <w:top w:val="nil"/>
              <w:bottom w:val="single" w:color="000000" w:sz="4" w:space="0"/>
            </w:tcBorders>
            <w:vAlign w:val="center"/>
          </w:tcPr>
          <w:p>
            <w:pPr>
              <w:pStyle w:val="17"/>
              <w:spacing w:beforeLines="0" w:afterLines="0" w:line="400" w:lineRule="exact"/>
              <w:jc w:val="center"/>
              <w:rPr>
                <w:rFonts w:ascii="Times New Roman" w:hAnsi="Times New Roman" w:cs="Times New Roman"/>
                <w:sz w:val="24"/>
                <w:szCs w:val="24"/>
              </w:rPr>
            </w:pPr>
          </w:p>
        </w:tc>
        <w:tc>
          <w:tcPr>
            <w:tcW w:w="933" w:type="dxa"/>
            <w:tcBorders>
              <w:top w:val="single" w:color="000000" w:sz="4" w:space="0"/>
              <w:bottom w:val="single" w:color="000000" w:sz="4" w:space="0"/>
            </w:tcBorders>
            <w:vAlign w:val="center"/>
          </w:tcPr>
          <w:p>
            <w:pPr>
              <w:pStyle w:val="17"/>
              <w:spacing w:beforeLines="0" w:afterLines="0" w:line="400" w:lineRule="exact"/>
              <w:ind w:left="0" w:right="0"/>
              <w:jc w:val="center"/>
              <w:rPr>
                <w:rFonts w:ascii="Times New Roman" w:hAnsi="Times New Roman" w:cs="Times New Roman"/>
                <w:sz w:val="24"/>
                <w:szCs w:val="24"/>
              </w:rPr>
            </w:pPr>
            <w:r>
              <w:rPr>
                <w:rFonts w:ascii="Times New Roman" w:hAnsi="Times New Roman" w:cs="Times New Roman"/>
                <w:sz w:val="24"/>
                <w:szCs w:val="24"/>
              </w:rPr>
              <w:t>其中新增</w:t>
            </w:r>
          </w:p>
        </w:tc>
        <w:tc>
          <w:tcPr>
            <w:tcW w:w="819"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814"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932"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826"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935"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933"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815"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c>
          <w:tcPr>
            <w:tcW w:w="823" w:type="dxa"/>
            <w:vMerge w:val="continue"/>
            <w:tcBorders>
              <w:top w:val="nil"/>
            </w:tcBorders>
            <w:vAlign w:val="center"/>
          </w:tcPr>
          <w:p>
            <w:pPr>
              <w:pStyle w:val="17"/>
              <w:spacing w:beforeLines="0" w:afterLines="0" w:line="400" w:lineRule="exact"/>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294" w:type="dxa"/>
            <w:tcBorders>
              <w:top w:val="single" w:color="000000" w:sz="4" w:space="0"/>
            </w:tcBorders>
            <w:vAlign w:val="center"/>
          </w:tcPr>
          <w:p>
            <w:pPr>
              <w:pStyle w:val="17"/>
              <w:spacing w:before="0" w:beforeLines="0" w:afterLines="0" w:line="400" w:lineRule="exact"/>
              <w:ind w:left="0"/>
              <w:jc w:val="center"/>
              <w:rPr>
                <w:rFonts w:hint="default" w:ascii="Times New Roman" w:hAnsi="Times New Roman" w:eastAsia="仿宋" w:cs="Times New Roman"/>
                <w:sz w:val="24"/>
                <w:szCs w:val="24"/>
                <w:lang w:eastAsia="zh-CN"/>
              </w:rPr>
            </w:pPr>
            <w:r>
              <w:rPr>
                <w:rFonts w:hint="default" w:ascii="Times New Roman" w:hAnsi="Times New Roman" w:cs="Times New Roman"/>
                <w:sz w:val="24"/>
                <w:szCs w:val="24"/>
                <w:lang w:eastAsia="zh-CN"/>
              </w:rPr>
              <w:t>洪江市</w:t>
            </w:r>
          </w:p>
        </w:tc>
        <w:tc>
          <w:tcPr>
            <w:tcW w:w="1043" w:type="dxa"/>
            <w:vAlign w:val="center"/>
          </w:tcPr>
          <w:p>
            <w:pPr>
              <w:widowControl/>
              <w:spacing w:beforeLines="0" w:afterLines="0" w:line="400" w:lineRule="exact"/>
              <w:ind w:left="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66.88</w:t>
            </w:r>
          </w:p>
        </w:tc>
        <w:tc>
          <w:tcPr>
            <w:tcW w:w="1051" w:type="dxa"/>
            <w:vAlign w:val="center"/>
          </w:tcPr>
          <w:p>
            <w:pPr>
              <w:widowControl/>
              <w:spacing w:beforeLines="0" w:afterLines="0" w:line="400" w:lineRule="exact"/>
              <w:ind w:left="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45.83</w:t>
            </w:r>
          </w:p>
        </w:tc>
        <w:tc>
          <w:tcPr>
            <w:tcW w:w="934" w:type="dxa"/>
            <w:vAlign w:val="center"/>
          </w:tcPr>
          <w:p>
            <w:pPr>
              <w:widowControl/>
              <w:spacing w:beforeLines="0" w:afterLines="0" w:line="400" w:lineRule="exact"/>
              <w:ind w:left="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4.31</w:t>
            </w:r>
          </w:p>
        </w:tc>
        <w:tc>
          <w:tcPr>
            <w:tcW w:w="935" w:type="dxa"/>
            <w:vAlign w:val="center"/>
          </w:tcPr>
          <w:p>
            <w:pPr>
              <w:widowControl/>
              <w:spacing w:beforeLines="0" w:afterLines="0" w:line="400" w:lineRule="exact"/>
              <w:ind w:left="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29.42</w:t>
            </w:r>
          </w:p>
        </w:tc>
        <w:tc>
          <w:tcPr>
            <w:tcW w:w="928" w:type="dxa"/>
            <w:tcBorders>
              <w:top w:val="single" w:color="000000" w:sz="4" w:space="0"/>
            </w:tcBorders>
            <w:vAlign w:val="center"/>
          </w:tcPr>
          <w:p>
            <w:pPr>
              <w:widowControl/>
              <w:spacing w:beforeLines="0" w:afterLines="0" w:line="400" w:lineRule="exact"/>
              <w:ind w:left="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13.18</w:t>
            </w:r>
          </w:p>
        </w:tc>
        <w:tc>
          <w:tcPr>
            <w:tcW w:w="933" w:type="dxa"/>
            <w:tcBorders>
              <w:top w:val="single" w:color="000000" w:sz="4" w:space="0"/>
            </w:tcBorders>
            <w:vAlign w:val="center"/>
          </w:tcPr>
          <w:p>
            <w:pPr>
              <w:widowControl/>
              <w:spacing w:beforeLines="0" w:afterLines="0" w:line="400" w:lineRule="exact"/>
              <w:ind w:left="0"/>
              <w:jc w:val="center"/>
              <w:textAlignment w:val="center"/>
              <w:rPr>
                <w:rFonts w:hint="default" w:ascii="Times New Roman" w:hAnsi="Times New Roman" w:cs="Times New Roman"/>
                <w:sz w:val="24"/>
                <w:szCs w:val="24"/>
                <w:lang w:val="en-US"/>
              </w:rPr>
            </w:pPr>
            <w:r>
              <w:rPr>
                <w:rFonts w:hint="eastAsia" w:ascii="宋体" w:hAnsi="宋体" w:eastAsia="宋体" w:cs="宋体"/>
                <w:i w:val="0"/>
                <w:color w:val="000000"/>
                <w:kern w:val="0"/>
                <w:sz w:val="24"/>
                <w:szCs w:val="24"/>
                <w:u w:val="none"/>
                <w:lang w:val="en-US" w:eastAsia="zh-CN" w:bidi="ar"/>
              </w:rPr>
              <w:t>3.1</w:t>
            </w:r>
          </w:p>
        </w:tc>
        <w:tc>
          <w:tcPr>
            <w:tcW w:w="819" w:type="dxa"/>
            <w:vAlign w:val="center"/>
          </w:tcPr>
          <w:p>
            <w:pPr>
              <w:widowControl/>
              <w:spacing w:beforeLines="0" w:afterLines="0" w:line="400" w:lineRule="exact"/>
              <w:ind w:left="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0</w:t>
            </w:r>
          </w:p>
        </w:tc>
        <w:tc>
          <w:tcPr>
            <w:tcW w:w="814" w:type="dxa"/>
            <w:vAlign w:val="center"/>
          </w:tcPr>
          <w:p>
            <w:pPr>
              <w:widowControl/>
              <w:spacing w:beforeLines="0" w:afterLines="0" w:line="400" w:lineRule="exact"/>
              <w:ind w:left="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0</w:t>
            </w:r>
          </w:p>
        </w:tc>
        <w:tc>
          <w:tcPr>
            <w:tcW w:w="932" w:type="dxa"/>
            <w:vAlign w:val="center"/>
          </w:tcPr>
          <w:p>
            <w:pPr>
              <w:widowControl/>
              <w:spacing w:beforeLines="0" w:afterLines="0" w:line="400" w:lineRule="exact"/>
              <w:ind w:left="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13.18</w:t>
            </w:r>
          </w:p>
        </w:tc>
        <w:tc>
          <w:tcPr>
            <w:tcW w:w="826" w:type="dxa"/>
            <w:vAlign w:val="center"/>
          </w:tcPr>
          <w:p>
            <w:pPr>
              <w:widowControl/>
              <w:spacing w:beforeLines="0" w:afterLines="0" w:line="400" w:lineRule="exact"/>
              <w:ind w:left="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0.00</w:t>
            </w:r>
          </w:p>
        </w:tc>
        <w:tc>
          <w:tcPr>
            <w:tcW w:w="935" w:type="dxa"/>
            <w:vAlign w:val="center"/>
          </w:tcPr>
          <w:p>
            <w:pPr>
              <w:widowControl/>
              <w:spacing w:beforeLines="0" w:afterLines="0" w:line="400" w:lineRule="exact"/>
              <w:ind w:left="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6.91</w:t>
            </w:r>
          </w:p>
        </w:tc>
        <w:tc>
          <w:tcPr>
            <w:tcW w:w="933" w:type="dxa"/>
            <w:vAlign w:val="center"/>
          </w:tcPr>
          <w:p>
            <w:pPr>
              <w:widowControl/>
              <w:spacing w:beforeLines="0" w:afterLines="0" w:line="400" w:lineRule="exact"/>
              <w:ind w:left="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13.06</w:t>
            </w:r>
          </w:p>
        </w:tc>
        <w:tc>
          <w:tcPr>
            <w:tcW w:w="815" w:type="dxa"/>
            <w:vAlign w:val="center"/>
          </w:tcPr>
          <w:p>
            <w:pPr>
              <w:widowControl/>
              <w:spacing w:beforeLines="0" w:afterLines="0" w:line="400" w:lineRule="exact"/>
              <w:ind w:left="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0</w:t>
            </w:r>
          </w:p>
        </w:tc>
        <w:tc>
          <w:tcPr>
            <w:tcW w:w="823" w:type="dxa"/>
            <w:vAlign w:val="center"/>
          </w:tcPr>
          <w:p>
            <w:pPr>
              <w:widowControl/>
              <w:spacing w:beforeLines="0" w:afterLines="0" w:line="400" w:lineRule="exact"/>
              <w:ind w:left="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0</w:t>
            </w:r>
          </w:p>
        </w:tc>
      </w:tr>
    </w:tbl>
    <w:p>
      <w:pPr>
        <w:pStyle w:val="2"/>
        <w:spacing w:before="0" w:beforeLines="0" w:afterLines="0" w:line="360" w:lineRule="auto"/>
        <w:jc w:val="center"/>
        <w:rPr>
          <w:b/>
          <w:sz w:val="4"/>
        </w:rPr>
      </w:pPr>
    </w:p>
    <w:p>
      <w:pPr>
        <w:pStyle w:val="2"/>
        <w:spacing w:beforeLines="0" w:afterLines="0" w:line="360" w:lineRule="auto"/>
        <w:jc w:val="center"/>
        <w:rPr>
          <w:b/>
          <w:sz w:val="20"/>
        </w:rPr>
      </w:pPr>
    </w:p>
    <w:p>
      <w:pPr>
        <w:pStyle w:val="2"/>
        <w:spacing w:before="0" w:beforeLines="0" w:afterLines="0" w:line="360" w:lineRule="auto"/>
        <w:jc w:val="center"/>
        <w:rPr>
          <w:b/>
          <w:sz w:val="23"/>
        </w:rPr>
      </w:pPr>
    </w:p>
    <w:p>
      <w:pPr>
        <w:spacing w:beforeLines="0" w:after="0" w:afterLines="0" w:line="360" w:lineRule="auto"/>
        <w:jc w:val="center"/>
        <w:rPr>
          <w:sz w:val="23"/>
        </w:rPr>
        <w:sectPr>
          <w:type w:val="continuous"/>
          <w:pgSz w:w="16840" w:h="11910" w:orient="landscape"/>
          <w:pgMar w:top="1580" w:right="1320" w:bottom="280" w:left="1320"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ascii="仿宋" w:hAnsi="仿宋" w:eastAsia="仿宋" w:cs="仿宋"/>
          <w:b/>
          <w:color w:val="000000"/>
          <w:kern w:val="0"/>
          <w:sz w:val="32"/>
          <w:szCs w:val="32"/>
          <w:lang w:eastAsia="zh-CN"/>
        </w:rPr>
      </w:pPr>
      <w:bookmarkStart w:id="56" w:name="_Toc26496"/>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ascii="仿宋" w:hAnsi="仿宋" w:eastAsia="仿宋" w:cs="仿宋"/>
          <w:b/>
          <w:color w:val="000000"/>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ascii="仿宋" w:hAnsi="仿宋" w:eastAsia="仿宋" w:cs="仿宋"/>
          <w:b/>
          <w:color w:val="000000"/>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ascii="仿宋" w:hAnsi="仿宋" w:eastAsia="仿宋" w:cs="仿宋"/>
          <w:b/>
          <w:color w:val="000000"/>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ascii="仿宋" w:hAnsi="仿宋" w:eastAsia="仿宋" w:cs="仿宋"/>
          <w:b/>
          <w:color w:val="000000"/>
          <w:kern w:val="0"/>
          <w:sz w:val="32"/>
          <w:szCs w:val="32"/>
          <w:lang w:eastAsia="zh-CN"/>
        </w:rPr>
      </w:pPr>
    </w:p>
    <w:p>
      <w:pPr>
        <w:pStyle w:val="4"/>
        <w:bidi w:val="0"/>
        <w:jc w:val="center"/>
        <w:rPr>
          <w:rFonts w:hint="eastAsia" w:ascii="仿宋" w:hAnsi="仿宋" w:eastAsia="仿宋" w:cs="仿宋"/>
          <w:b/>
          <w:color w:val="000000"/>
          <w:kern w:val="0"/>
          <w:szCs w:val="32"/>
        </w:rPr>
      </w:pPr>
      <w:bookmarkStart w:id="57" w:name="_Toc23200"/>
      <w:r>
        <w:rPr>
          <w:rFonts w:hint="eastAsia" w:ascii="仿宋" w:hAnsi="仿宋" w:eastAsia="仿宋" w:cs="仿宋"/>
          <w:b/>
          <w:bCs/>
          <w:spacing w:val="0"/>
          <w:sz w:val="32"/>
          <w:szCs w:val="32"/>
          <w:lang w:val="zh-CN" w:eastAsia="zh-CN" w:bidi="zh-CN"/>
        </w:rPr>
        <w:t>附表2</w:t>
      </w:r>
      <w:r>
        <w:rPr>
          <w:rFonts w:hint="eastAsia" w:ascii="仿宋" w:hAnsi="仿宋" w:eastAsia="仿宋" w:cs="仿宋"/>
          <w:b/>
          <w:bCs/>
          <w:spacing w:val="0"/>
          <w:sz w:val="32"/>
          <w:szCs w:val="32"/>
          <w:lang w:val="en-US" w:eastAsia="zh-CN" w:bidi="zh-CN"/>
        </w:rPr>
        <w:t xml:space="preserve">  </w:t>
      </w:r>
      <w:r>
        <w:rPr>
          <w:rFonts w:hint="eastAsia" w:ascii="仿宋" w:hAnsi="仿宋" w:eastAsia="仿宋" w:cs="仿宋"/>
          <w:b/>
          <w:bCs/>
          <w:spacing w:val="0"/>
          <w:sz w:val="32"/>
          <w:szCs w:val="32"/>
          <w:lang w:val="zh-CN" w:eastAsia="zh-CN" w:bidi="zh-CN"/>
        </w:rPr>
        <w:t>洪江市2021年度住宅用地供应计划</w:t>
      </w:r>
      <w:bookmarkEnd w:id="56"/>
      <w:bookmarkEnd w:id="57"/>
    </w:p>
    <w:p>
      <w:pPr>
        <w:ind w:right="105"/>
        <w:jc w:val="right"/>
        <w:rPr>
          <w:rFonts w:hint="default" w:ascii="Times New Roman" w:hAnsi="Times New Roman" w:eastAsia="仿宋_GB2312" w:cs="Times New Roman"/>
          <w:b w:val="0"/>
          <w:bCs w:val="0"/>
          <w:color w:val="000000"/>
        </w:rPr>
      </w:pPr>
      <w:r>
        <w:rPr>
          <w:rFonts w:hint="default" w:ascii="Times New Roman" w:hAnsi="Times New Roman" w:eastAsia="仿宋_GB2312" w:cs="Times New Roman"/>
          <w:b/>
          <w:color w:val="000000"/>
        </w:rPr>
        <w:t>单位：公顷</w:t>
      </w:r>
    </w:p>
    <w:tbl>
      <w:tblPr>
        <w:tblStyle w:val="13"/>
        <w:tblW w:w="14174" w:type="dxa"/>
        <w:jc w:val="center"/>
        <w:tblLayout w:type="fixed"/>
        <w:tblCellMar>
          <w:top w:w="0" w:type="dxa"/>
          <w:left w:w="108" w:type="dxa"/>
          <w:bottom w:w="0" w:type="dxa"/>
          <w:right w:w="108" w:type="dxa"/>
        </w:tblCellMar>
      </w:tblPr>
      <w:tblGrid>
        <w:gridCol w:w="1092"/>
        <w:gridCol w:w="931"/>
        <w:gridCol w:w="1146"/>
        <w:gridCol w:w="1196"/>
        <w:gridCol w:w="1091"/>
        <w:gridCol w:w="893"/>
        <w:gridCol w:w="1287"/>
        <w:gridCol w:w="1091"/>
        <w:gridCol w:w="1091"/>
        <w:gridCol w:w="1091"/>
        <w:gridCol w:w="1091"/>
        <w:gridCol w:w="1091"/>
        <w:gridCol w:w="1083"/>
      </w:tblGrid>
      <w:tr>
        <w:tblPrEx>
          <w:tblCellMar>
            <w:top w:w="0" w:type="dxa"/>
            <w:left w:w="108" w:type="dxa"/>
            <w:bottom w:w="0" w:type="dxa"/>
            <w:right w:w="108" w:type="dxa"/>
          </w:tblCellMar>
        </w:tblPrEx>
        <w:trPr>
          <w:trHeight w:val="502" w:hRule="atLeast"/>
          <w:jc w:val="center"/>
        </w:trPr>
        <w:tc>
          <w:tcPr>
            <w:tcW w:w="1092"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p>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 xml:space="preserve"> </w:t>
            </w:r>
            <w:r>
              <w:rPr>
                <w:rFonts w:hint="eastAsia" w:cs="仿宋"/>
                <w:b w:val="0"/>
                <w:bCs w:val="0"/>
                <w:color w:val="000000"/>
                <w:kern w:val="0"/>
                <w:sz w:val="24"/>
                <w:szCs w:val="24"/>
                <w:lang w:val="en-US" w:eastAsia="zh-CN"/>
              </w:rPr>
              <w:t xml:space="preserve"> </w:t>
            </w:r>
            <w:bookmarkStart w:id="61" w:name="_GoBack"/>
            <w:bookmarkEnd w:id="61"/>
            <w:r>
              <w:rPr>
                <w:rFonts w:hint="eastAsia" w:ascii="仿宋" w:hAnsi="仿宋" w:eastAsia="仿宋" w:cs="仿宋"/>
                <w:b w:val="0"/>
                <w:bCs w:val="0"/>
                <w:color w:val="000000"/>
                <w:kern w:val="0"/>
                <w:sz w:val="24"/>
                <w:szCs w:val="24"/>
                <w:lang w:val="en-US" w:eastAsia="zh-CN"/>
              </w:rPr>
              <w:t>地</w:t>
            </w:r>
            <w:r>
              <w:rPr>
                <w:rFonts w:hint="eastAsia" w:ascii="仿宋" w:hAnsi="仿宋" w:eastAsia="仿宋" w:cs="仿宋"/>
                <w:b w:val="0"/>
                <w:bCs w:val="0"/>
                <w:color w:val="000000"/>
                <w:kern w:val="0"/>
                <w:sz w:val="24"/>
                <w:szCs w:val="24"/>
              </w:rPr>
              <w:t>类</w:t>
            </w:r>
          </w:p>
          <w:p>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　</w:t>
            </w:r>
          </w:p>
          <w:p>
            <w:pPr>
              <w:widowControl/>
              <w:rPr>
                <w:rFonts w:hint="eastAsia" w:ascii="仿宋" w:hAnsi="仿宋" w:eastAsia="仿宋" w:cs="仿宋"/>
                <w:b w:val="0"/>
                <w:bCs w:val="0"/>
                <w:color w:val="000000"/>
                <w:kern w:val="0"/>
                <w:sz w:val="24"/>
                <w:szCs w:val="24"/>
              </w:rPr>
            </w:pPr>
          </w:p>
          <w:p>
            <w:pPr>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　</w:t>
            </w:r>
          </w:p>
          <w:p>
            <w:pPr>
              <w:rPr>
                <w:rFonts w:hint="eastAsia" w:ascii="仿宋" w:hAnsi="仿宋" w:eastAsia="仿宋" w:cs="仿宋"/>
                <w:b w:val="0"/>
                <w:bCs w:val="0"/>
                <w:color w:val="000000"/>
                <w:kern w:val="0"/>
                <w:sz w:val="24"/>
                <w:szCs w:val="24"/>
                <w:lang w:eastAsia="zh-CN"/>
              </w:rPr>
            </w:pPr>
            <w:r>
              <w:rPr>
                <w:rFonts w:hint="eastAsia" w:ascii="仿宋" w:hAnsi="仿宋" w:eastAsia="仿宋" w:cs="仿宋"/>
                <w:b w:val="0"/>
                <w:bCs w:val="0"/>
                <w:color w:val="000000"/>
                <w:kern w:val="0"/>
                <w:sz w:val="24"/>
                <w:szCs w:val="24"/>
                <w:lang w:eastAsia="zh-CN"/>
              </w:rPr>
              <w:t>行政区</w:t>
            </w:r>
          </w:p>
        </w:tc>
        <w:tc>
          <w:tcPr>
            <w:tcW w:w="2077" w:type="dxa"/>
            <w:gridSpan w:val="2"/>
            <w:vMerge w:val="restart"/>
            <w:tcBorders>
              <w:top w:val="single" w:color="auto" w:sz="4" w:space="0"/>
              <w:left w:val="single" w:color="auto" w:sz="4" w:space="0"/>
              <w:bottom w:val="nil"/>
              <w:right w:val="single" w:color="auto" w:sz="4" w:space="0"/>
            </w:tcBorders>
            <w:noWrap w:val="0"/>
            <w:vAlign w:val="center"/>
          </w:tcPr>
          <w:p>
            <w:pPr>
              <w:widowControl/>
              <w:pBdr>
                <w:top w:val="none" w:color="auto" w:sz="0" w:space="1"/>
                <w:left w:val="none" w:color="auto" w:sz="0" w:space="4"/>
                <w:bottom w:val="none" w:color="auto" w:sz="0" w:space="1"/>
                <w:right w:val="none" w:color="auto" w:sz="0" w:space="4"/>
                <w:between w:val="none" w:color="auto" w:sz="0" w:space="0"/>
              </w:pBdr>
              <w:autoSpaceDE w:val="0"/>
              <w:autoSpaceDN w:val="0"/>
              <w:spacing w:before="0" w:after="0" w:line="240" w:lineRule="auto"/>
              <w:ind w:left="0" w:leftChars="0" w:right="0" w:right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合计</w:t>
            </w:r>
          </w:p>
        </w:tc>
        <w:tc>
          <w:tcPr>
            <w:tcW w:w="11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廉租房用地</w:t>
            </w: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经济适用房用地</w:t>
            </w:r>
          </w:p>
        </w:tc>
        <w:tc>
          <w:tcPr>
            <w:tcW w:w="327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商品房用地</w:t>
            </w:r>
          </w:p>
        </w:tc>
        <w:tc>
          <w:tcPr>
            <w:tcW w:w="5447"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其他住宅用地</w:t>
            </w:r>
          </w:p>
        </w:tc>
      </w:tr>
      <w:tr>
        <w:tblPrEx>
          <w:tblCellMar>
            <w:top w:w="0" w:type="dxa"/>
            <w:left w:w="108" w:type="dxa"/>
            <w:bottom w:w="0" w:type="dxa"/>
            <w:right w:w="108" w:type="dxa"/>
          </w:tblCellMar>
        </w:tblPrEx>
        <w:trPr>
          <w:trHeight w:val="554"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szCs w:val="24"/>
              </w:rPr>
            </w:pPr>
          </w:p>
        </w:tc>
        <w:tc>
          <w:tcPr>
            <w:tcW w:w="2077" w:type="dxa"/>
            <w:gridSpan w:val="2"/>
            <w:vMerge w:val="continue"/>
            <w:tcBorders>
              <w:top w:val="nil"/>
              <w:left w:val="single" w:color="auto" w:sz="4" w:space="0"/>
              <w:bottom w:val="nil"/>
              <w:right w:val="single" w:color="auto" w:sz="4" w:space="0"/>
            </w:tcBorders>
            <w:noWrap w:val="0"/>
            <w:vAlign w:val="center"/>
          </w:tcPr>
          <w:p>
            <w:pPr>
              <w:jc w:val="left"/>
              <w:rPr>
                <w:rFonts w:hint="eastAsia" w:ascii="仿宋" w:hAnsi="仿宋" w:eastAsia="仿宋" w:cs="仿宋"/>
                <w:b w:val="0"/>
                <w:bCs w:val="0"/>
                <w:kern w:val="0"/>
                <w:sz w:val="24"/>
                <w:szCs w:val="24"/>
              </w:rPr>
            </w:pPr>
          </w:p>
        </w:tc>
        <w:tc>
          <w:tcPr>
            <w:tcW w:w="11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rPr>
            </w:pPr>
          </w:p>
        </w:tc>
        <w:tc>
          <w:tcPr>
            <w:tcW w:w="2180" w:type="dxa"/>
            <w:gridSpan w:val="2"/>
            <w:tcBorders>
              <w:top w:val="single" w:color="auto" w:sz="4" w:space="0"/>
              <w:left w:val="single" w:color="auto" w:sz="4" w:space="0"/>
              <w:bottom w:val="nil"/>
              <w:right w:val="single" w:color="auto" w:sz="4" w:space="0"/>
            </w:tcBorders>
            <w:noWrap w:val="0"/>
            <w:vAlign w:val="center"/>
          </w:tcPr>
          <w:p>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小计</w:t>
            </w: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中小套型商品住房</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用地</w:t>
            </w:r>
          </w:p>
        </w:tc>
        <w:tc>
          <w:tcPr>
            <w:tcW w:w="2182" w:type="dxa"/>
            <w:gridSpan w:val="2"/>
            <w:tcBorders>
              <w:top w:val="single" w:color="auto" w:sz="4" w:space="0"/>
              <w:left w:val="single" w:color="auto" w:sz="4" w:space="0"/>
              <w:bottom w:val="nil"/>
              <w:right w:val="single" w:color="auto" w:sz="4" w:space="0"/>
            </w:tcBorders>
            <w:noWrap w:val="0"/>
            <w:vAlign w:val="center"/>
          </w:tcPr>
          <w:p>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小计</w:t>
            </w: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公共租赁房用地</w:t>
            </w: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棚户区改造用地</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安置房用地</w:t>
            </w:r>
          </w:p>
        </w:tc>
      </w:tr>
      <w:tr>
        <w:tblPrEx>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b w:val="0"/>
                <w:bCs w:val="0"/>
                <w:kern w:val="0"/>
                <w:sz w:val="24"/>
                <w:szCs w:val="24"/>
              </w:rPr>
            </w:pPr>
          </w:p>
        </w:tc>
        <w:tc>
          <w:tcPr>
            <w:tcW w:w="93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其中</w:t>
            </w:r>
          </w:p>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4"/>
                <w:szCs w:val="24"/>
              </w:rPr>
              <w:t>新增</w:t>
            </w:r>
          </w:p>
        </w:tc>
        <w:tc>
          <w:tcPr>
            <w:tcW w:w="11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rPr>
            </w:pPr>
          </w:p>
        </w:tc>
        <w:tc>
          <w:tcPr>
            <w:tcW w:w="89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4"/>
                <w:szCs w:val="24"/>
              </w:rPr>
              <w:t>其中</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新增</w:t>
            </w: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rPr>
            </w:pPr>
          </w:p>
        </w:tc>
        <w:tc>
          <w:tcPr>
            <w:tcW w:w="109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4"/>
                <w:szCs w:val="24"/>
              </w:rPr>
              <w:t>其中</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新增</w:t>
            </w: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rPr>
            </w:pPr>
          </w:p>
        </w:tc>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rPr>
            </w:pPr>
          </w:p>
        </w:tc>
      </w:tr>
      <w:tr>
        <w:tblPrEx>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Lines="0" w:afterLines="0" w:line="400" w:lineRule="exact"/>
              <w:ind w:left="0" w:leftChars="0" w:right="0" w:rightChars="0"/>
              <w:jc w:val="center"/>
              <w:rPr>
                <w:rFonts w:hint="eastAsia" w:ascii="仿宋" w:hAnsi="仿宋" w:eastAsia="仿宋" w:cs="仿宋"/>
                <w:b w:val="0"/>
                <w:bCs w:val="0"/>
                <w:color w:val="000000"/>
                <w:kern w:val="0"/>
                <w:sz w:val="24"/>
                <w:szCs w:val="24"/>
                <w:lang w:eastAsia="zh-CN"/>
              </w:rPr>
            </w:pPr>
            <w:r>
              <w:rPr>
                <w:rFonts w:hint="eastAsia" w:ascii="仿宋" w:hAnsi="仿宋" w:eastAsia="仿宋" w:cs="仿宋"/>
                <w:sz w:val="24"/>
                <w:szCs w:val="24"/>
                <w:lang w:eastAsia="zh-CN"/>
              </w:rPr>
              <w:t>洪江市</w:t>
            </w: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00" w:lineRule="exact"/>
              <w:ind w:left="0" w:leftChars="0" w:right="0" w:rightChars="0"/>
              <w:jc w:val="center"/>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13.18</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00" w:lineRule="exact"/>
              <w:ind w:left="0" w:leftChars="0" w:right="0" w:rightChars="0"/>
              <w:jc w:val="center"/>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3.1</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00" w:lineRule="exact"/>
              <w:ind w:left="0" w:leftChars="0" w:right="0" w:rightChars="0"/>
              <w:jc w:val="center"/>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0</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00" w:lineRule="exact"/>
              <w:ind w:left="0" w:leftChars="0" w:right="0" w:rightChars="0"/>
              <w:jc w:val="center"/>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0</w:t>
            </w: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00" w:lineRule="exact"/>
              <w:ind w:left="0" w:leftChars="0" w:right="0" w:rightChars="0"/>
              <w:jc w:val="center"/>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13.18</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00" w:lineRule="exact"/>
              <w:ind w:left="0" w:leftChars="0" w:right="0" w:rightChars="0"/>
              <w:jc w:val="center"/>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3.1</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00" w:lineRule="exact"/>
              <w:ind w:left="0" w:leftChars="0" w:right="0" w:rightChars="0"/>
              <w:jc w:val="center"/>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9.23</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00" w:lineRule="exact"/>
              <w:ind w:left="0" w:leftChars="0" w:right="0" w:rightChars="0"/>
              <w:jc w:val="center"/>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0</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00" w:lineRule="exact"/>
              <w:ind w:left="0" w:leftChars="0" w:right="0" w:rightChars="0"/>
              <w:jc w:val="center"/>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0</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00" w:lineRule="exact"/>
              <w:ind w:left="0" w:leftChars="0" w:right="0" w:rightChars="0"/>
              <w:jc w:val="center"/>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0</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00" w:lineRule="exact"/>
              <w:ind w:left="0" w:leftChars="0" w:right="0" w:rightChars="0"/>
              <w:jc w:val="center"/>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400" w:lineRule="exact"/>
              <w:ind w:left="0" w:leftChars="0" w:right="0" w:rightChars="0"/>
              <w:jc w:val="center"/>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0</w:t>
            </w:r>
          </w:p>
        </w:tc>
      </w:tr>
    </w:tbl>
    <w:p>
      <w:pPr>
        <w:pStyle w:val="2"/>
        <w:spacing w:beforeLines="0" w:afterLines="0" w:line="360" w:lineRule="auto"/>
        <w:jc w:val="center"/>
        <w:rPr>
          <w:b/>
          <w:sz w:val="20"/>
        </w:rPr>
      </w:pPr>
    </w:p>
    <w:p>
      <w:pPr>
        <w:pStyle w:val="6"/>
        <w:spacing w:beforeLines="0" w:afterLines="0" w:line="360" w:lineRule="auto"/>
        <w:ind w:right="-5159" w:rightChars="-2345"/>
        <w:jc w:val="center"/>
        <w:rPr>
          <w:rFonts w:hint="eastAsia"/>
          <w:spacing w:val="-18"/>
          <w:sz w:val="28"/>
        </w:rPr>
        <w:sectPr>
          <w:pgSz w:w="16840" w:h="11910" w:orient="landscape"/>
          <w:pgMar w:top="1100" w:right="1320" w:bottom="1400" w:left="1320" w:header="0" w:footer="1206" w:gutter="0"/>
          <w:pgBorders>
            <w:top w:val="none" w:sz="0" w:space="0"/>
            <w:left w:val="none" w:sz="0" w:space="0"/>
            <w:bottom w:val="none" w:sz="0" w:space="0"/>
            <w:right w:val="none" w:sz="0" w:space="0"/>
          </w:pgBorders>
          <w:pgNumType w:fmt="decimal"/>
          <w:cols w:space="720" w:num="1"/>
        </w:sectPr>
      </w:pPr>
    </w:p>
    <w:p>
      <w:pPr>
        <w:bidi w:val="0"/>
        <w:rPr>
          <w:lang w:val="zh-CN" w:eastAsia="zh-CN"/>
        </w:rPr>
      </w:pPr>
    </w:p>
    <w:p>
      <w:pPr>
        <w:pStyle w:val="2"/>
        <w:rPr>
          <w:lang w:val="zh-CN" w:eastAsia="zh-CN"/>
        </w:rPr>
      </w:pPr>
    </w:p>
    <w:p>
      <w:pPr>
        <w:pStyle w:val="2"/>
        <w:rPr>
          <w:lang w:val="zh-CN" w:eastAsia="zh-CN"/>
        </w:rPr>
      </w:pPr>
    </w:p>
    <w:p>
      <w:pPr>
        <w:pStyle w:val="2"/>
        <w:rPr>
          <w:lang w:val="zh-CN" w:eastAsia="zh-CN"/>
        </w:rPr>
      </w:pPr>
    </w:p>
    <w:p>
      <w:pPr>
        <w:pStyle w:val="2"/>
        <w:rPr>
          <w:lang w:val="zh-CN" w:eastAsia="zh-CN"/>
        </w:rPr>
      </w:pPr>
    </w:p>
    <w:p>
      <w:pPr>
        <w:pStyle w:val="2"/>
        <w:rPr>
          <w:lang w:val="zh-CN" w:eastAsia="zh-CN"/>
        </w:rPr>
      </w:pPr>
    </w:p>
    <w:p>
      <w:pPr>
        <w:bidi w:val="0"/>
        <w:rPr>
          <w:lang w:val="zh-CN" w:eastAsia="zh-CN"/>
        </w:rPr>
      </w:pPr>
    </w:p>
    <w:p>
      <w:pPr>
        <w:bidi w:val="0"/>
        <w:rPr>
          <w:lang w:val="zh-CN" w:eastAsia="zh-CN"/>
        </w:rPr>
      </w:pPr>
    </w:p>
    <w:p>
      <w:pPr>
        <w:bidi w:val="0"/>
        <w:rPr>
          <w:lang w:val="zh-CN"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lang w:val="zh-CN"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lang w:val="zh-CN"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lang w:val="zh-CN"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lang w:val="zh-CN"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lang w:val="zh-CN"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default" w:ascii="仿宋" w:hAnsi="仿宋" w:eastAsia="仿宋" w:cs="仿宋"/>
          <w:b/>
          <w:bCs/>
          <w:spacing w:val="0"/>
          <w:sz w:val="32"/>
          <w:szCs w:val="32"/>
          <w:lang w:val="zh-CN" w:eastAsia="zh-CN" w:bidi="zh-CN"/>
        </w:rPr>
      </w:pPr>
      <w:r>
        <w:rPr>
          <w:rFonts w:hint="eastAsia"/>
          <w:lang w:val="zh-CN" w:eastAsia="zh-CN"/>
        </w:rPr>
        <w:tab/>
      </w:r>
      <w:bookmarkStart w:id="58" w:name="_Toc32225"/>
      <w:bookmarkStart w:id="59" w:name="_Toc10922"/>
      <w:r>
        <w:rPr>
          <w:rFonts w:hint="eastAsia" w:ascii="仿宋" w:hAnsi="仿宋" w:eastAsia="仿宋" w:cs="仿宋"/>
          <w:b/>
          <w:bCs/>
          <w:spacing w:val="0"/>
          <w:sz w:val="32"/>
          <w:szCs w:val="32"/>
          <w:lang w:val="zh-CN" w:eastAsia="zh-CN" w:bidi="zh-CN"/>
        </w:rPr>
        <w:t>附表</w:t>
      </w:r>
      <w:r>
        <w:rPr>
          <w:rFonts w:hint="eastAsia" w:ascii="仿宋" w:hAnsi="仿宋" w:eastAsia="仿宋" w:cs="仿宋"/>
          <w:b/>
          <w:bCs/>
          <w:spacing w:val="0"/>
          <w:sz w:val="32"/>
          <w:szCs w:val="32"/>
          <w:lang w:val="en-US" w:eastAsia="zh-CN" w:bidi="zh-CN"/>
        </w:rPr>
        <w:t>3  洪江市</w:t>
      </w:r>
      <w:r>
        <w:rPr>
          <w:rFonts w:hint="eastAsia" w:ascii="仿宋" w:hAnsi="仿宋" w:eastAsia="仿宋" w:cs="仿宋"/>
          <w:b/>
          <w:bCs/>
          <w:spacing w:val="0"/>
          <w:sz w:val="32"/>
          <w:szCs w:val="32"/>
          <w:lang w:val="zh-CN" w:eastAsia="zh-CN" w:bidi="zh-CN"/>
        </w:rPr>
        <w:t>20</w:t>
      </w:r>
      <w:r>
        <w:rPr>
          <w:rFonts w:hint="eastAsia" w:ascii="仿宋" w:hAnsi="仿宋" w:eastAsia="仿宋" w:cs="仿宋"/>
          <w:b/>
          <w:bCs/>
          <w:spacing w:val="0"/>
          <w:sz w:val="32"/>
          <w:szCs w:val="32"/>
          <w:lang w:val="en-US" w:eastAsia="zh-CN" w:bidi="zh-CN"/>
        </w:rPr>
        <w:t>21</w:t>
      </w:r>
      <w:r>
        <w:rPr>
          <w:rFonts w:hint="eastAsia" w:ascii="仿宋" w:hAnsi="仿宋" w:eastAsia="仿宋" w:cs="仿宋"/>
          <w:b/>
          <w:bCs/>
          <w:spacing w:val="0"/>
          <w:sz w:val="32"/>
          <w:szCs w:val="32"/>
          <w:lang w:val="zh-CN" w:eastAsia="zh-CN" w:bidi="zh-CN"/>
        </w:rPr>
        <w:t>年</w:t>
      </w:r>
      <w:r>
        <w:rPr>
          <w:rFonts w:hint="eastAsia" w:ascii="仿宋" w:hAnsi="仿宋" w:eastAsia="仿宋" w:cs="仿宋"/>
          <w:b/>
          <w:bCs/>
          <w:spacing w:val="0"/>
          <w:sz w:val="32"/>
          <w:szCs w:val="32"/>
          <w:lang w:val="en-US" w:eastAsia="zh-CN" w:bidi="zh-CN"/>
        </w:rPr>
        <w:t>度供应和</w:t>
      </w:r>
      <w:r>
        <w:rPr>
          <w:rFonts w:hint="eastAsia" w:ascii="仿宋" w:hAnsi="仿宋" w:eastAsia="仿宋" w:cs="仿宋"/>
          <w:b/>
          <w:bCs/>
          <w:spacing w:val="0"/>
          <w:sz w:val="32"/>
          <w:szCs w:val="32"/>
          <w:lang w:val="zh-CN" w:eastAsia="zh-CN" w:bidi="zh-CN"/>
        </w:rPr>
        <w:t>储备土地规划用途结构表</w:t>
      </w:r>
      <w:bookmarkEnd w:id="58"/>
      <w:bookmarkEnd w:id="59"/>
    </w:p>
    <w:p>
      <w:pPr>
        <w:jc w:val="right"/>
        <w:outlineLvl w:val="9"/>
        <w:rPr>
          <w:rFonts w:hint="default" w:ascii="Times New Roman" w:hAnsi="Times New Roman" w:eastAsia="仿宋_GB2312" w:cs="Times New Roman"/>
          <w:b/>
          <w:color w:val="000000"/>
          <w:kern w:val="0"/>
          <w:sz w:val="28"/>
          <w:szCs w:val="28"/>
        </w:rPr>
      </w:pPr>
      <w:bookmarkStart w:id="60" w:name="_Toc509403127"/>
      <w:r>
        <w:rPr>
          <w:rFonts w:hint="default" w:ascii="Times New Roman" w:hAnsi="Times New Roman" w:eastAsia="仿宋_GB2312" w:cs="Times New Roman"/>
          <w:b/>
          <w:color w:val="000000"/>
          <w:lang w:val="en-US" w:eastAsia="zh-CN"/>
        </w:rPr>
        <w:t xml:space="preserve">                                                                                                           </w:t>
      </w:r>
      <w:r>
        <w:rPr>
          <w:rFonts w:hint="default" w:ascii="Times New Roman" w:hAnsi="Times New Roman" w:eastAsia="仿宋_GB2312" w:cs="Times New Roman"/>
          <w:b/>
          <w:color w:val="000000"/>
        </w:rPr>
        <w:t>单位：公顷</w:t>
      </w:r>
      <w:bookmarkEnd w:id="60"/>
    </w:p>
    <w:tbl>
      <w:tblPr>
        <w:tblStyle w:val="13"/>
        <w:tblW w:w="14168" w:type="dxa"/>
        <w:jc w:val="center"/>
        <w:tblLayout w:type="fixed"/>
        <w:tblCellMar>
          <w:top w:w="0" w:type="dxa"/>
          <w:left w:w="108" w:type="dxa"/>
          <w:bottom w:w="0" w:type="dxa"/>
          <w:right w:w="108" w:type="dxa"/>
        </w:tblCellMar>
      </w:tblPr>
      <w:tblGrid>
        <w:gridCol w:w="2822"/>
        <w:gridCol w:w="1253"/>
        <w:gridCol w:w="1293"/>
        <w:gridCol w:w="1052"/>
        <w:gridCol w:w="1667"/>
        <w:gridCol w:w="1338"/>
        <w:gridCol w:w="1648"/>
        <w:gridCol w:w="1024"/>
        <w:gridCol w:w="1128"/>
        <w:gridCol w:w="943"/>
      </w:tblGrid>
      <w:tr>
        <w:tblPrEx>
          <w:tblCellMar>
            <w:top w:w="0" w:type="dxa"/>
            <w:left w:w="108" w:type="dxa"/>
            <w:bottom w:w="0" w:type="dxa"/>
            <w:right w:w="108" w:type="dxa"/>
          </w:tblCellMar>
        </w:tblPrEx>
        <w:trPr>
          <w:trHeight w:val="760" w:hRule="atLeast"/>
          <w:jc w:val="center"/>
        </w:trPr>
        <w:tc>
          <w:tcPr>
            <w:tcW w:w="2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规划用途</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商服用地</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住宅用地</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工矿仓储用地</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公共管理与公共服务用地</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交通运输用地</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水域与水利设施用地</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特殊用地</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其他土地</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合计</w:t>
            </w:r>
          </w:p>
        </w:tc>
      </w:tr>
      <w:tr>
        <w:tblPrEx>
          <w:tblCellMar>
            <w:top w:w="0" w:type="dxa"/>
            <w:left w:w="108" w:type="dxa"/>
            <w:bottom w:w="0" w:type="dxa"/>
            <w:right w:w="108" w:type="dxa"/>
          </w:tblCellMar>
        </w:tblPrEx>
        <w:trPr>
          <w:trHeight w:val="480" w:hRule="atLeast"/>
          <w:jc w:val="center"/>
        </w:trPr>
        <w:tc>
          <w:tcPr>
            <w:tcW w:w="2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既往年度储备土地</w:t>
            </w:r>
          </w:p>
        </w:tc>
        <w:tc>
          <w:tcPr>
            <w:tcW w:w="12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14.44</w:t>
            </w:r>
          </w:p>
        </w:tc>
        <w:tc>
          <w:tcPr>
            <w:tcW w:w="10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14.44</w:t>
            </w:r>
          </w:p>
        </w:tc>
      </w:tr>
      <w:tr>
        <w:tblPrEx>
          <w:tblCellMar>
            <w:top w:w="0" w:type="dxa"/>
            <w:left w:w="108" w:type="dxa"/>
            <w:bottom w:w="0" w:type="dxa"/>
            <w:right w:w="108" w:type="dxa"/>
          </w:tblCellMar>
        </w:tblPrEx>
        <w:trPr>
          <w:trHeight w:val="480" w:hRule="atLeast"/>
          <w:jc w:val="center"/>
        </w:trPr>
        <w:tc>
          <w:tcPr>
            <w:tcW w:w="2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拟入库储备土地</w:t>
            </w:r>
          </w:p>
        </w:tc>
        <w:tc>
          <w:tcPr>
            <w:tcW w:w="12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4.31</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13.18</w:t>
            </w:r>
          </w:p>
        </w:tc>
        <w:tc>
          <w:tcPr>
            <w:tcW w:w="10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46.09</w:t>
            </w:r>
          </w:p>
        </w:tc>
        <w:tc>
          <w:tcPr>
            <w:tcW w:w="1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7.91</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13.06</w:t>
            </w:r>
          </w:p>
        </w:tc>
        <w:tc>
          <w:tcPr>
            <w:tcW w:w="1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84.55</w:t>
            </w:r>
          </w:p>
        </w:tc>
      </w:tr>
      <w:tr>
        <w:tblPrEx>
          <w:tblCellMar>
            <w:top w:w="0" w:type="dxa"/>
            <w:left w:w="108" w:type="dxa"/>
            <w:bottom w:w="0" w:type="dxa"/>
            <w:right w:w="108" w:type="dxa"/>
          </w:tblCellMar>
        </w:tblPrEx>
        <w:trPr>
          <w:trHeight w:val="480" w:hRule="atLeast"/>
          <w:jc w:val="center"/>
        </w:trPr>
        <w:tc>
          <w:tcPr>
            <w:tcW w:w="2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计划年度供应储备土地</w:t>
            </w:r>
          </w:p>
        </w:tc>
        <w:tc>
          <w:tcPr>
            <w:tcW w:w="12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4.31</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13.18</w:t>
            </w:r>
          </w:p>
        </w:tc>
        <w:tc>
          <w:tcPr>
            <w:tcW w:w="10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29.42</w:t>
            </w:r>
          </w:p>
        </w:tc>
        <w:tc>
          <w:tcPr>
            <w:tcW w:w="1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6.91</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13.06</w:t>
            </w:r>
          </w:p>
        </w:tc>
        <w:tc>
          <w:tcPr>
            <w:tcW w:w="1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66.88</w:t>
            </w:r>
          </w:p>
        </w:tc>
      </w:tr>
      <w:tr>
        <w:tblPrEx>
          <w:tblCellMar>
            <w:top w:w="0" w:type="dxa"/>
            <w:left w:w="108" w:type="dxa"/>
            <w:bottom w:w="0" w:type="dxa"/>
            <w:right w:w="108" w:type="dxa"/>
          </w:tblCellMar>
        </w:tblPrEx>
        <w:trPr>
          <w:trHeight w:val="480" w:hRule="atLeast"/>
          <w:jc w:val="center"/>
        </w:trPr>
        <w:tc>
          <w:tcPr>
            <w:tcW w:w="2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计划年末库存储备土地</w:t>
            </w:r>
          </w:p>
        </w:tc>
        <w:tc>
          <w:tcPr>
            <w:tcW w:w="12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14.44</w:t>
            </w:r>
          </w:p>
        </w:tc>
        <w:tc>
          <w:tcPr>
            <w:tcW w:w="10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16.67</w:t>
            </w:r>
          </w:p>
        </w:tc>
        <w:tc>
          <w:tcPr>
            <w:tcW w:w="1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32.11</w:t>
            </w:r>
          </w:p>
        </w:tc>
      </w:tr>
    </w:tbl>
    <w:p>
      <w:pPr>
        <w:tabs>
          <w:tab w:val="left" w:pos="3698"/>
        </w:tabs>
        <w:bidi w:val="0"/>
        <w:jc w:val="left"/>
        <w:rPr>
          <w:lang w:val="zh-CN" w:eastAsia="zh-CN"/>
        </w:rPr>
      </w:pPr>
    </w:p>
    <w:sectPr>
      <w:type w:val="continuous"/>
      <w:pgSz w:w="16840" w:h="11910" w:orient="landscape"/>
      <w:pgMar w:top="1580" w:right="1320" w:bottom="280" w:left="1320" w:header="720" w:footer="72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ill Sans MT">
    <w:altName w:val="AcadEref"/>
    <w:panose1 w:val="020B0502020104020203"/>
    <w:charset w:val="00"/>
    <w:family w:val="swiss"/>
    <w:pitch w:val="default"/>
    <w:sig w:usb0="00000000" w:usb1="00000000" w:usb2="00000000" w:usb3="00000000" w:csb0="20000003" w:csb1="00000000"/>
  </w:font>
  <w:font w:name="AcadEref">
    <w:panose1 w:val="02000500000000020003"/>
    <w:charset w:val="00"/>
    <w:family w:val="auto"/>
    <w:pitch w:val="default"/>
    <w:sig w:usb0="00000003"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仿宋"/>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w:pict>
        <v:shape id="_x0000_s4097" o:spid="_x0000_s4097" o:spt="202" type="#_x0000_t202" style="position:absolute;left:0pt;margin-top:782pt;height:14.15pt;width:14.65pt;mso-position-horizontal:center;mso-position-horizontal-relative:margin;mso-position-vertical-relative:page;z-index:251659264;mso-width-relative:page;mso-height-relative:page;" filled="f" stroked="f" coordsize="21600,21600">
          <v:path/>
          <v:fill on="f" focussize="0,0"/>
          <v:stroke on="f" joinstyle="miter"/>
          <v:imagedata o:title=""/>
          <o:lock v:ext="edit"/>
          <v:textbox inset="0mm,0mm,0mm,0mm">
            <w:txbxContent>
              <w:p>
                <w:pPr>
                  <w:spacing w:before="53"/>
                  <w:ind w:left="40" w:right="0" w:firstLine="0"/>
                  <w:jc w:val="left"/>
                  <w:rPr>
                    <w:rFonts w:hint="eastAsia" w:ascii="Gill Sans MT" w:eastAsia="仿宋"/>
                    <w:sz w:val="18"/>
                    <w:lang w:eastAsia="zh-CN"/>
                  </w:rPr>
                </w:pPr>
                <w:r>
                  <w:rPr>
                    <w:rFonts w:hint="eastAsia" w:ascii="Gill Sans MT"/>
                    <w:sz w:val="18"/>
                    <w:lang w:eastAsia="zh-CN"/>
                  </w:rPr>
                  <w:fldChar w:fldCharType="begin"/>
                </w:r>
                <w:r>
                  <w:rPr>
                    <w:rFonts w:hint="eastAsia" w:ascii="Gill Sans MT"/>
                    <w:sz w:val="18"/>
                    <w:lang w:eastAsia="zh-CN"/>
                  </w:rPr>
                  <w:instrText xml:space="preserve"> PAGE  \* MERGEFORMAT </w:instrText>
                </w:r>
                <w:r>
                  <w:rPr>
                    <w:rFonts w:hint="eastAsia" w:ascii="Gill Sans MT"/>
                    <w:sz w:val="18"/>
                    <w:lang w:eastAsia="zh-CN"/>
                  </w:rPr>
                  <w:fldChar w:fldCharType="separate"/>
                </w:r>
                <w:r>
                  <w:rPr>
                    <w:rFonts w:hint="eastAsia" w:ascii="Gill Sans MT"/>
                    <w:sz w:val="18"/>
                    <w:lang w:eastAsia="zh-CN"/>
                  </w:rPr>
                  <w:t>1</w:t>
                </w:r>
                <w:r>
                  <w:rPr>
                    <w:rFonts w:hint="eastAsia" w:ascii="Gill Sans MT"/>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8" o:spid="_x0000_s4098" o:spt="202" type="#_x0000_t202" style="position:absolute;left:0pt;margin-top:524pt;height:11.4pt;width:13.6pt;mso-position-horizontal:center;mso-position-horizontal-relative:margin;mso-position-vertical-relative:page;z-index:251659264;mso-width-relative:page;mso-height-relative:page;" filled="f" stroked="f" coordsize="21600,21600">
          <v:path/>
          <v:fill on="f" focussize="0,0"/>
          <v:stroke on="f" joinstyle="miter"/>
          <v:imagedata o:title=""/>
          <o:lock v:ext="edit"/>
          <v:textbox inset="0mm,0mm,0mm,0mm">
            <w:txbxContent>
              <w:p>
                <w:pPr>
                  <w:spacing w:before="0" w:line="207" w:lineRule="exact"/>
                  <w:ind w:left="40" w:right="0" w:firstLine="0"/>
                  <w:jc w:val="left"/>
                  <w:rPr>
                    <w:rFonts w:hint="eastAsia" w:ascii="Gill Sans MT" w:eastAsia="仿宋"/>
                    <w:sz w:val="18"/>
                    <w:lang w:eastAsia="zh-CN"/>
                  </w:rPr>
                </w:pPr>
                <w:r>
                  <w:rPr>
                    <w:rFonts w:hint="eastAsia" w:ascii="Gill Sans MT"/>
                    <w:sz w:val="18"/>
                    <w:lang w:eastAsia="zh-CN"/>
                  </w:rPr>
                  <w:fldChar w:fldCharType="begin"/>
                </w:r>
                <w:r>
                  <w:rPr>
                    <w:rFonts w:hint="eastAsia" w:ascii="Gill Sans MT"/>
                    <w:sz w:val="18"/>
                    <w:lang w:eastAsia="zh-CN"/>
                  </w:rPr>
                  <w:instrText xml:space="preserve"> PAGE  \* MERGEFORMAT </w:instrText>
                </w:r>
                <w:r>
                  <w:rPr>
                    <w:rFonts w:hint="eastAsia" w:ascii="Gill Sans MT"/>
                    <w:sz w:val="18"/>
                    <w:lang w:eastAsia="zh-CN"/>
                  </w:rPr>
                  <w:fldChar w:fldCharType="separate"/>
                </w:r>
                <w:r>
                  <w:rPr>
                    <w:rFonts w:hint="eastAsia" w:ascii="Gill Sans MT"/>
                    <w:sz w:val="18"/>
                    <w:lang w:eastAsia="zh-CN"/>
                  </w:rPr>
                  <w:t>1</w:t>
                </w:r>
                <w:r>
                  <w:rPr>
                    <w:rFonts w:hint="eastAsia" w:ascii="Gill Sans MT"/>
                    <w:sz w:val="1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240F299A"/>
    <w:rsid w:val="26457959"/>
    <w:rsid w:val="2727445E"/>
    <w:rsid w:val="2DED6868"/>
    <w:rsid w:val="2F5A0CAC"/>
    <w:rsid w:val="300C7626"/>
    <w:rsid w:val="31DD0D7F"/>
    <w:rsid w:val="3ABB5D10"/>
    <w:rsid w:val="56116518"/>
    <w:rsid w:val="5781164F"/>
    <w:rsid w:val="5E1A718F"/>
    <w:rsid w:val="62581DED"/>
    <w:rsid w:val="7823591E"/>
    <w:rsid w:val="7FF551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ind w:left="120"/>
      <w:outlineLvl w:val="1"/>
    </w:pPr>
    <w:rPr>
      <w:rFonts w:ascii="宋体" w:hAnsi="宋体" w:eastAsia="宋体" w:cs="宋体"/>
      <w:b/>
      <w:bCs/>
      <w:sz w:val="36"/>
      <w:szCs w:val="36"/>
      <w:lang w:val="zh-CN" w:eastAsia="zh-CN" w:bidi="zh-CN"/>
    </w:rPr>
  </w:style>
  <w:style w:type="paragraph" w:styleId="4">
    <w:name w:val="heading 2"/>
    <w:basedOn w:val="1"/>
    <w:next w:val="1"/>
    <w:link w:val="18"/>
    <w:qFormat/>
    <w:uiPriority w:val="1"/>
    <w:pPr>
      <w:ind w:left="763"/>
      <w:outlineLvl w:val="2"/>
    </w:pPr>
    <w:rPr>
      <w:rFonts w:ascii="宋体" w:hAnsi="宋体" w:eastAsia="宋体" w:cs="宋体"/>
      <w:b/>
      <w:bCs/>
      <w:sz w:val="32"/>
      <w:szCs w:val="32"/>
      <w:lang w:val="zh-CN" w:eastAsia="zh-CN" w:bidi="zh-CN"/>
    </w:rPr>
  </w:style>
  <w:style w:type="paragraph" w:styleId="5">
    <w:name w:val="heading 3"/>
    <w:basedOn w:val="1"/>
    <w:next w:val="1"/>
    <w:qFormat/>
    <w:uiPriority w:val="1"/>
    <w:pPr>
      <w:spacing w:before="34"/>
      <w:ind w:left="1212" w:right="1351"/>
      <w:jc w:val="center"/>
      <w:outlineLvl w:val="3"/>
    </w:pPr>
    <w:rPr>
      <w:rFonts w:ascii="仿宋" w:hAnsi="仿宋" w:eastAsia="仿宋" w:cs="仿宋"/>
      <w:sz w:val="32"/>
      <w:szCs w:val="32"/>
      <w:lang w:val="zh-CN" w:eastAsia="zh-CN" w:bidi="zh-CN"/>
    </w:rPr>
  </w:style>
  <w:style w:type="paragraph" w:styleId="6">
    <w:name w:val="heading 4"/>
    <w:basedOn w:val="1"/>
    <w:next w:val="1"/>
    <w:qFormat/>
    <w:uiPriority w:val="1"/>
    <w:pPr>
      <w:spacing w:before="61"/>
      <w:ind w:left="681"/>
      <w:outlineLvl w:val="4"/>
    </w:pPr>
    <w:rPr>
      <w:rFonts w:ascii="仿宋" w:hAnsi="仿宋" w:eastAsia="仿宋" w:cs="仿宋"/>
      <w:b/>
      <w:bCs/>
      <w:sz w:val="28"/>
      <w:szCs w:val="28"/>
      <w:lang w:val="zh-CN" w:eastAsia="zh-CN" w:bidi="zh-CN"/>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lang w:val="zh-CN" w:eastAsia="zh-CN" w:bidi="zh-CN"/>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1"/>
    <w:pPr>
      <w:spacing w:before="255"/>
      <w:ind w:left="125"/>
    </w:pPr>
    <w:rPr>
      <w:rFonts w:ascii="仿宋" w:hAnsi="仿宋" w:eastAsia="仿宋" w:cs="仿宋"/>
      <w:sz w:val="32"/>
      <w:szCs w:val="32"/>
      <w:lang w:val="zh-CN" w:eastAsia="zh-CN" w:bidi="zh-CN"/>
    </w:rPr>
  </w:style>
  <w:style w:type="paragraph" w:styleId="12">
    <w:name w:val="toc 2"/>
    <w:basedOn w:val="1"/>
    <w:next w:val="1"/>
    <w:qFormat/>
    <w:uiPriority w:val="1"/>
    <w:pPr>
      <w:spacing w:before="222"/>
      <w:ind w:left="679"/>
    </w:pPr>
    <w:rPr>
      <w:rFonts w:ascii="仿宋" w:hAnsi="仿宋" w:eastAsia="仿宋" w:cs="仿宋"/>
      <w:sz w:val="28"/>
      <w:szCs w:val="28"/>
      <w:lang w:val="zh-CN" w:eastAsia="zh-CN" w:bidi="zh-CN"/>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rPr>
      <w:lang w:val="zh-CN" w:eastAsia="zh-CN" w:bidi="zh-CN"/>
    </w:rPr>
  </w:style>
  <w:style w:type="paragraph" w:customStyle="1" w:styleId="17">
    <w:name w:val="Table Paragraph"/>
    <w:basedOn w:val="1"/>
    <w:qFormat/>
    <w:uiPriority w:val="1"/>
    <w:rPr>
      <w:rFonts w:ascii="仿宋" w:hAnsi="仿宋" w:eastAsia="仿宋" w:cs="仿宋"/>
      <w:lang w:val="zh-CN" w:eastAsia="zh-CN" w:bidi="zh-CN"/>
    </w:rPr>
  </w:style>
  <w:style w:type="character" w:customStyle="1" w:styleId="18">
    <w:name w:val="标题 2 Char"/>
    <w:link w:val="4"/>
    <w:qFormat/>
    <w:uiPriority w:val="1"/>
    <w:rPr>
      <w:rFonts w:ascii="宋体" w:hAnsi="宋体" w:eastAsia="宋体" w:cs="宋体"/>
      <w:b/>
      <w:bCs/>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100" textRotate="1"/>
    <customShpInfo spid="_x0000_s4099" textRotate="1"/>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4304</Words>
  <Characters>5061</Characters>
  <TotalTime>0</TotalTime>
  <ScaleCrop>false</ScaleCrop>
  <LinksUpToDate>false</LinksUpToDate>
  <CharactersWithSpaces>5361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2021-04-02T08:56:00Z</dcterms:created>
  <dc:creator>Administrator</dc:creator>
  <cp:lastModifiedBy>chen47</cp:lastModifiedBy>
  <dcterms:modified xsi:type="dcterms:W3CDTF">2021-09-15T03:20:19Z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2016</vt:lpwstr>
  </property>
  <property fmtid="{D5CDD505-2E9C-101B-9397-08002B2CF9AE}" pid="4" name="LastSaved">
    <vt:filetime>2021-04-02T00:00:00Z</vt:filetime>
  </property>
  <property fmtid="{D5CDD505-2E9C-101B-9397-08002B2CF9AE}" pid="5" name="KSOProductBuildVer">
    <vt:lpwstr>2052-11.1.0.10700</vt:lpwstr>
  </property>
  <property fmtid="{D5CDD505-2E9C-101B-9397-08002B2CF9AE}" pid="6" name="ICV">
    <vt:lpwstr>B574DF3433E34C3A9982A074CD7FF034</vt:lpwstr>
  </property>
</Properties>
</file>