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新宋体" w:hAnsi="新宋体" w:eastAsia="新宋体" w:cs="新宋体"/>
          <w:b w:val="0"/>
          <w:bCs w:val="0"/>
          <w:sz w:val="84"/>
          <w:szCs w:val="84"/>
        </w:rPr>
      </w:pPr>
      <w:r>
        <w:rPr>
          <w:rFonts w:hint="eastAsia" w:ascii="新宋体" w:hAnsi="新宋体" w:eastAsia="新宋体" w:cs="新宋体"/>
          <w:b w:val="0"/>
          <w:bCs w:val="0"/>
          <w:sz w:val="84"/>
          <w:szCs w:val="84"/>
        </w:rPr>
        <w:t>2020年度</w:t>
      </w:r>
    </w:p>
    <w:p>
      <w:pPr>
        <w:pStyle w:val="12"/>
        <w:jc w:val="center"/>
        <w:rPr>
          <w:rFonts w:hint="eastAsia" w:ascii="新宋体" w:hAnsi="新宋体" w:eastAsia="新宋体" w:cs="新宋体"/>
          <w:b w:val="0"/>
          <w:bCs w:val="0"/>
          <w:sz w:val="84"/>
          <w:szCs w:val="84"/>
          <w:lang w:eastAsia="zh-CN"/>
        </w:rPr>
      </w:pPr>
      <w:r>
        <w:rPr>
          <w:rFonts w:hint="eastAsia" w:ascii="新宋体" w:hAnsi="新宋体" w:eastAsia="新宋体" w:cs="新宋体"/>
          <w:b w:val="0"/>
          <w:bCs w:val="0"/>
          <w:sz w:val="84"/>
          <w:szCs w:val="84"/>
          <w:lang w:eastAsia="zh-CN"/>
        </w:rPr>
        <w:t>洪江市文化旅游广电体育局</w:t>
      </w:r>
    </w:p>
    <w:p>
      <w:pPr>
        <w:pStyle w:val="12"/>
        <w:jc w:val="center"/>
        <w:rPr>
          <w:rFonts w:hint="eastAsia" w:ascii="新宋体" w:hAnsi="新宋体" w:eastAsia="新宋体" w:cs="新宋体"/>
          <w:b w:val="0"/>
          <w:bCs w:val="0"/>
          <w:sz w:val="84"/>
          <w:szCs w:val="84"/>
        </w:rPr>
      </w:pPr>
      <w:r>
        <w:rPr>
          <w:rFonts w:hint="eastAsia" w:ascii="新宋体" w:hAnsi="新宋体" w:eastAsia="新宋体" w:cs="新宋体"/>
          <w:b w:val="0"/>
          <w:bCs w:val="0"/>
          <w:sz w:val="84"/>
          <w:szCs w:val="84"/>
        </w:rPr>
        <w:t>部门决算</w:t>
      </w:r>
    </w:p>
    <w:p>
      <w:pPr>
        <w:pStyle w:val="12"/>
        <w:jc w:val="center"/>
        <w:rPr>
          <w:sz w:val="56"/>
          <w:szCs w:val="56"/>
        </w:rPr>
      </w:pPr>
    </w:p>
    <w:p>
      <w:pPr>
        <w:pStyle w:val="12"/>
        <w:jc w:val="center"/>
        <w:rPr>
          <w:sz w:val="56"/>
          <w:szCs w:val="56"/>
        </w:rPr>
      </w:pPr>
    </w:p>
    <w:p>
      <w:pPr>
        <w:pStyle w:val="12"/>
        <w:spacing w:line="500" w:lineRule="exact"/>
        <w:ind w:firstLine="6867" w:firstLineChars="1900"/>
        <w:jc w:val="both"/>
        <w:rPr>
          <w:rFonts w:hint="eastAsia" w:ascii="新宋体" w:hAnsi="新宋体" w:eastAsia="新宋体" w:cs="新宋体"/>
          <w:b/>
          <w:sz w:val="36"/>
          <w:szCs w:val="28"/>
        </w:rPr>
      </w:pPr>
      <w:r>
        <w:rPr>
          <w:rFonts w:hint="eastAsia" w:ascii="新宋体" w:hAnsi="新宋体" w:eastAsia="新宋体" w:cs="新宋体"/>
          <w:b/>
          <w:sz w:val="36"/>
          <w:szCs w:val="28"/>
        </w:rPr>
        <w:t>目录</w:t>
      </w:r>
    </w:p>
    <w:p>
      <w:pPr>
        <w:pStyle w:val="12"/>
        <w:spacing w:line="500" w:lineRule="exact"/>
        <w:rPr>
          <w:rFonts w:hint="eastAsia" w:ascii="新宋体" w:hAnsi="新宋体" w:eastAsia="新宋体" w:cs="新宋体"/>
          <w:b/>
          <w:sz w:val="28"/>
          <w:szCs w:val="28"/>
        </w:rPr>
      </w:pPr>
      <w:r>
        <w:rPr>
          <w:rFonts w:hint="eastAsia" w:ascii="新宋体" w:hAnsi="新宋体" w:eastAsia="新宋体" w:cs="新宋体"/>
          <w:b/>
          <w:sz w:val="28"/>
          <w:szCs w:val="28"/>
        </w:rPr>
        <w:t>第一部分</w:t>
      </w:r>
      <w:r>
        <w:rPr>
          <w:rFonts w:hint="eastAsia" w:ascii="新宋体" w:hAnsi="新宋体" w:eastAsia="新宋体" w:cs="新宋体"/>
          <w:b/>
          <w:sz w:val="28"/>
          <w:szCs w:val="28"/>
          <w:lang w:eastAsia="zh-CN"/>
        </w:rPr>
        <w:t>洪江市文化旅游广电体育局单位</w:t>
      </w:r>
      <w:r>
        <w:rPr>
          <w:rFonts w:hint="eastAsia" w:ascii="新宋体" w:hAnsi="新宋体" w:eastAsia="新宋体" w:cs="新宋体"/>
          <w:b/>
          <w:sz w:val="28"/>
          <w:szCs w:val="28"/>
        </w:rPr>
        <w:t>概况</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一、部门职责</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二、机构设置</w:t>
      </w:r>
    </w:p>
    <w:p>
      <w:pPr>
        <w:pStyle w:val="12"/>
        <w:spacing w:line="500" w:lineRule="exact"/>
        <w:rPr>
          <w:rFonts w:hint="eastAsia" w:ascii="新宋体" w:hAnsi="新宋体" w:eastAsia="新宋体" w:cs="新宋体"/>
          <w:b/>
          <w:sz w:val="28"/>
          <w:szCs w:val="28"/>
        </w:rPr>
      </w:pPr>
      <w:r>
        <w:rPr>
          <w:rFonts w:hint="eastAsia" w:ascii="新宋体" w:hAnsi="新宋体" w:eastAsia="新宋体" w:cs="新宋体"/>
          <w:b/>
          <w:sz w:val="28"/>
          <w:szCs w:val="28"/>
        </w:rPr>
        <w:t>第二部分2020年度部门决算表</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一、收入支出决算总表</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二、收入决算表</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三、支出决算表</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四、财政拨款收入支出决算总表</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五、一般公共预算财政拨款支出决算表</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六、一般公共预算财政拨款基本支出决算表</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七、一般公共预算财政拨款“三公”经费支出决算表</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八、政府性基金预算财政拨款收入支出决算表</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九、国有资本经营预算财政拨款支出决算表</w:t>
      </w:r>
    </w:p>
    <w:p>
      <w:pPr>
        <w:pStyle w:val="12"/>
        <w:spacing w:line="500" w:lineRule="exact"/>
        <w:rPr>
          <w:rFonts w:hint="eastAsia" w:ascii="新宋体" w:hAnsi="新宋体" w:eastAsia="新宋体" w:cs="新宋体"/>
          <w:b/>
          <w:sz w:val="28"/>
          <w:szCs w:val="28"/>
        </w:rPr>
      </w:pPr>
      <w:r>
        <w:rPr>
          <w:rFonts w:hint="eastAsia" w:ascii="新宋体" w:hAnsi="新宋体" w:eastAsia="新宋体" w:cs="新宋体"/>
          <w:b/>
          <w:sz w:val="28"/>
          <w:szCs w:val="28"/>
        </w:rPr>
        <w:t>第三部分2020年度部门决算情况说明</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一、收入支出决算总体情况说明</w:t>
      </w:r>
    </w:p>
    <w:p>
      <w:pPr>
        <w:spacing w:line="500" w:lineRule="exact"/>
        <w:ind w:firstLine="700" w:firstLineChars="250"/>
        <w:jc w:val="left"/>
        <w:rPr>
          <w:rFonts w:hint="eastAsia" w:ascii="新宋体" w:hAnsi="新宋体" w:eastAsia="新宋体" w:cs="新宋体"/>
          <w:sz w:val="28"/>
          <w:szCs w:val="28"/>
        </w:rPr>
      </w:pPr>
      <w:r>
        <w:rPr>
          <w:rFonts w:hint="eastAsia" w:ascii="新宋体" w:hAnsi="新宋体" w:eastAsia="新宋体" w:cs="新宋体"/>
          <w:sz w:val="28"/>
          <w:szCs w:val="28"/>
        </w:rPr>
        <w:t>二、收入决算情况说明</w:t>
      </w:r>
    </w:p>
    <w:p>
      <w:pPr>
        <w:autoSpaceDE w:val="0"/>
        <w:autoSpaceDN w:val="0"/>
        <w:adjustRightInd w:val="0"/>
        <w:spacing w:line="500" w:lineRule="exact"/>
        <w:ind w:firstLine="700" w:firstLineChars="250"/>
        <w:jc w:val="left"/>
        <w:rPr>
          <w:rFonts w:hint="eastAsia" w:ascii="新宋体" w:hAnsi="新宋体" w:eastAsia="新宋体" w:cs="新宋体"/>
          <w:color w:val="000000"/>
          <w:kern w:val="0"/>
          <w:sz w:val="28"/>
          <w:szCs w:val="28"/>
        </w:rPr>
      </w:pPr>
      <w:r>
        <w:rPr>
          <w:rFonts w:hint="eastAsia" w:ascii="新宋体" w:hAnsi="新宋体" w:eastAsia="新宋体" w:cs="新宋体"/>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新宋体" w:hAnsi="新宋体" w:eastAsia="新宋体" w:cs="新宋体"/>
          <w:color w:val="000000"/>
          <w:kern w:val="0"/>
          <w:sz w:val="28"/>
          <w:szCs w:val="28"/>
        </w:rPr>
      </w:pPr>
      <w:r>
        <w:rPr>
          <w:rFonts w:hint="eastAsia" w:ascii="新宋体" w:hAnsi="新宋体" w:eastAsia="新宋体" w:cs="新宋体"/>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新宋体" w:hAnsi="新宋体" w:eastAsia="新宋体" w:cs="新宋体"/>
          <w:color w:val="000000"/>
          <w:kern w:val="0"/>
          <w:sz w:val="28"/>
          <w:szCs w:val="28"/>
        </w:rPr>
      </w:pPr>
      <w:r>
        <w:rPr>
          <w:rFonts w:hint="eastAsia" w:ascii="新宋体" w:hAnsi="新宋体" w:eastAsia="新宋体" w:cs="新宋体"/>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新宋体" w:hAnsi="新宋体" w:eastAsia="新宋体" w:cs="新宋体"/>
          <w:color w:val="000000"/>
          <w:kern w:val="0"/>
          <w:sz w:val="28"/>
          <w:szCs w:val="28"/>
        </w:rPr>
      </w:pPr>
      <w:r>
        <w:rPr>
          <w:rFonts w:hint="eastAsia" w:ascii="新宋体" w:hAnsi="新宋体" w:eastAsia="新宋体" w:cs="新宋体"/>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新宋体" w:hAnsi="新宋体" w:eastAsia="新宋体" w:cs="新宋体"/>
          <w:color w:val="000000"/>
          <w:kern w:val="0"/>
          <w:sz w:val="28"/>
          <w:szCs w:val="28"/>
        </w:rPr>
      </w:pPr>
      <w:r>
        <w:rPr>
          <w:rFonts w:hint="eastAsia" w:ascii="新宋体" w:hAnsi="新宋体" w:eastAsia="新宋体" w:cs="新宋体"/>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新宋体" w:hAnsi="新宋体" w:eastAsia="新宋体" w:cs="新宋体"/>
          <w:color w:val="000000"/>
          <w:kern w:val="0"/>
          <w:sz w:val="28"/>
          <w:szCs w:val="28"/>
        </w:rPr>
      </w:pPr>
      <w:r>
        <w:rPr>
          <w:rFonts w:hint="eastAsia" w:ascii="新宋体" w:hAnsi="新宋体" w:eastAsia="新宋体" w:cs="新宋体"/>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新宋体" w:hAnsi="新宋体" w:eastAsia="新宋体" w:cs="新宋体"/>
          <w:color w:val="000000"/>
          <w:kern w:val="0"/>
          <w:sz w:val="28"/>
          <w:szCs w:val="28"/>
        </w:rPr>
      </w:pPr>
      <w:r>
        <w:rPr>
          <w:rFonts w:hint="eastAsia" w:ascii="新宋体" w:hAnsi="新宋体" w:eastAsia="新宋体" w:cs="新宋体"/>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新宋体" w:hAnsi="新宋体" w:eastAsia="新宋体" w:cs="新宋体"/>
          <w:color w:val="000000"/>
          <w:kern w:val="0"/>
          <w:sz w:val="28"/>
          <w:szCs w:val="28"/>
        </w:rPr>
      </w:pPr>
      <w:r>
        <w:rPr>
          <w:rFonts w:hint="eastAsia" w:ascii="新宋体" w:hAnsi="新宋体" w:eastAsia="新宋体" w:cs="新宋体"/>
          <w:color w:val="000000"/>
          <w:kern w:val="0"/>
          <w:sz w:val="28"/>
          <w:szCs w:val="28"/>
        </w:rPr>
        <w:t>十、一般性支出情况</w:t>
      </w:r>
    </w:p>
    <w:p>
      <w:pPr>
        <w:autoSpaceDE w:val="0"/>
        <w:autoSpaceDN w:val="0"/>
        <w:adjustRightInd w:val="0"/>
        <w:spacing w:line="500" w:lineRule="exact"/>
        <w:ind w:firstLine="700" w:firstLineChars="250"/>
        <w:jc w:val="left"/>
        <w:rPr>
          <w:rFonts w:hint="eastAsia" w:ascii="新宋体" w:hAnsi="新宋体" w:eastAsia="新宋体" w:cs="新宋体"/>
          <w:color w:val="000000"/>
          <w:kern w:val="0"/>
          <w:sz w:val="28"/>
          <w:szCs w:val="28"/>
        </w:rPr>
      </w:pPr>
      <w:r>
        <w:rPr>
          <w:rFonts w:hint="eastAsia" w:ascii="新宋体" w:hAnsi="新宋体" w:eastAsia="新宋体" w:cs="新宋体"/>
          <w:color w:val="000000"/>
          <w:kern w:val="0"/>
          <w:sz w:val="28"/>
          <w:szCs w:val="28"/>
        </w:rPr>
        <w:t>十一、关于政府采购支出说明</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十二、关于国有资产占用情况说明</w:t>
      </w:r>
    </w:p>
    <w:p>
      <w:pPr>
        <w:pStyle w:val="12"/>
        <w:spacing w:line="500" w:lineRule="exact"/>
        <w:ind w:firstLine="700" w:firstLineChars="250"/>
        <w:rPr>
          <w:rFonts w:hint="eastAsia" w:ascii="新宋体" w:hAnsi="新宋体" w:eastAsia="新宋体" w:cs="新宋体"/>
          <w:sz w:val="28"/>
          <w:szCs w:val="28"/>
        </w:rPr>
      </w:pPr>
      <w:r>
        <w:rPr>
          <w:rFonts w:hint="eastAsia" w:ascii="新宋体" w:hAnsi="新宋体" w:eastAsia="新宋体" w:cs="新宋体"/>
          <w:sz w:val="28"/>
          <w:szCs w:val="28"/>
        </w:rPr>
        <w:t>十三、关于2020年度预算绩效情况的说明</w:t>
      </w:r>
    </w:p>
    <w:p>
      <w:pPr>
        <w:autoSpaceDE w:val="0"/>
        <w:autoSpaceDN w:val="0"/>
        <w:adjustRightInd w:val="0"/>
        <w:spacing w:line="500" w:lineRule="exact"/>
        <w:jc w:val="left"/>
        <w:rPr>
          <w:rFonts w:hint="eastAsia" w:ascii="新宋体" w:hAnsi="新宋体" w:eastAsia="新宋体" w:cs="新宋体"/>
          <w:b/>
          <w:color w:val="000000"/>
          <w:kern w:val="0"/>
          <w:sz w:val="28"/>
          <w:szCs w:val="28"/>
        </w:rPr>
      </w:pPr>
      <w:r>
        <w:rPr>
          <w:rFonts w:hint="eastAsia" w:ascii="新宋体" w:hAnsi="新宋体" w:eastAsia="新宋体" w:cs="新宋体"/>
          <w:b/>
          <w:color w:val="000000"/>
          <w:kern w:val="0"/>
          <w:sz w:val="28"/>
          <w:szCs w:val="28"/>
        </w:rPr>
        <w:t>第四部分名词解释</w:t>
      </w:r>
    </w:p>
    <w:p>
      <w:pPr>
        <w:autoSpaceDE w:val="0"/>
        <w:autoSpaceDN w:val="0"/>
        <w:adjustRightInd w:val="0"/>
        <w:spacing w:line="500" w:lineRule="exact"/>
        <w:jc w:val="left"/>
        <w:rPr>
          <w:rFonts w:hint="eastAsia" w:ascii="新宋体" w:hAnsi="新宋体" w:eastAsia="新宋体" w:cs="新宋体"/>
          <w:b/>
          <w:color w:val="000000"/>
          <w:kern w:val="0"/>
          <w:sz w:val="28"/>
          <w:szCs w:val="28"/>
        </w:rPr>
      </w:pPr>
      <w:r>
        <w:rPr>
          <w:rFonts w:hint="eastAsia" w:ascii="新宋体" w:hAnsi="新宋体" w:eastAsia="新宋体" w:cs="新宋体"/>
          <w:b/>
          <w:color w:val="000000"/>
          <w:kern w:val="0"/>
          <w:sz w:val="28"/>
          <w:szCs w:val="28"/>
        </w:rPr>
        <w:t>第五部分附件</w:t>
      </w:r>
    </w:p>
    <w:p>
      <w:pPr>
        <w:jc w:val="center"/>
        <w:rPr>
          <w:rFonts w:hint="eastAsia" w:ascii="新宋体" w:hAnsi="新宋体" w:eastAsia="新宋体" w:cs="新宋体"/>
          <w:sz w:val="72"/>
          <w:szCs w:val="72"/>
        </w:rPr>
      </w:pPr>
    </w:p>
    <w:p>
      <w:pPr>
        <w:jc w:val="center"/>
        <w:rPr>
          <w:rFonts w:hint="eastAsia" w:ascii="新宋体" w:hAnsi="新宋体" w:eastAsia="新宋体" w:cs="新宋体"/>
          <w:sz w:val="72"/>
          <w:szCs w:val="72"/>
        </w:rPr>
      </w:pPr>
    </w:p>
    <w:p>
      <w:pPr>
        <w:jc w:val="center"/>
        <w:rPr>
          <w:rFonts w:hint="eastAsia" w:ascii="新宋体" w:hAnsi="新宋体" w:eastAsia="新宋体" w:cs="新宋体"/>
          <w:sz w:val="72"/>
          <w:szCs w:val="72"/>
        </w:rPr>
      </w:pPr>
    </w:p>
    <w:p>
      <w:pPr>
        <w:jc w:val="center"/>
        <w:rPr>
          <w:rFonts w:hint="eastAsia" w:ascii="新宋体" w:hAnsi="新宋体" w:eastAsia="新宋体" w:cs="新宋体"/>
          <w:sz w:val="72"/>
          <w:szCs w:val="72"/>
        </w:rPr>
      </w:pPr>
    </w:p>
    <w:p>
      <w:pPr>
        <w:rPr>
          <w:rFonts w:hint="eastAsia" w:ascii="新宋体" w:hAnsi="新宋体" w:eastAsia="新宋体" w:cs="新宋体"/>
          <w:sz w:val="72"/>
          <w:szCs w:val="72"/>
        </w:rPr>
      </w:pPr>
    </w:p>
    <w:p>
      <w:pPr>
        <w:pStyle w:val="12"/>
        <w:jc w:val="center"/>
        <w:rPr>
          <w:rFonts w:hint="eastAsia" w:ascii="新宋体" w:hAnsi="新宋体" w:eastAsia="新宋体" w:cs="新宋体"/>
          <w:sz w:val="84"/>
          <w:szCs w:val="84"/>
        </w:rPr>
      </w:pPr>
    </w:p>
    <w:p>
      <w:pPr>
        <w:pStyle w:val="12"/>
        <w:jc w:val="center"/>
        <w:rPr>
          <w:rFonts w:hint="eastAsia" w:ascii="新宋体" w:hAnsi="新宋体" w:eastAsia="新宋体" w:cs="新宋体"/>
          <w:sz w:val="84"/>
          <w:szCs w:val="84"/>
        </w:rPr>
      </w:pPr>
    </w:p>
    <w:p>
      <w:pPr>
        <w:pStyle w:val="12"/>
        <w:ind w:firstLine="5880" w:firstLineChars="700"/>
        <w:jc w:val="both"/>
        <w:rPr>
          <w:rFonts w:hint="eastAsia" w:ascii="新宋体" w:hAnsi="新宋体" w:eastAsia="新宋体" w:cs="新宋体"/>
          <w:sz w:val="84"/>
          <w:szCs w:val="84"/>
        </w:rPr>
      </w:pPr>
      <w:r>
        <w:rPr>
          <w:rFonts w:hint="eastAsia" w:ascii="新宋体" w:hAnsi="新宋体" w:eastAsia="新宋体" w:cs="新宋体"/>
          <w:sz w:val="84"/>
          <w:szCs w:val="84"/>
        </w:rPr>
        <w:t xml:space="preserve">第一部分 </w:t>
      </w:r>
    </w:p>
    <w:p>
      <w:pPr>
        <w:pStyle w:val="12"/>
        <w:jc w:val="center"/>
        <w:rPr>
          <w:rFonts w:hint="eastAsia" w:ascii="新宋体" w:hAnsi="新宋体" w:eastAsia="新宋体" w:cs="新宋体"/>
          <w:sz w:val="84"/>
          <w:szCs w:val="84"/>
        </w:rPr>
      </w:pPr>
    </w:p>
    <w:p>
      <w:pPr>
        <w:pStyle w:val="12"/>
        <w:jc w:val="center"/>
        <w:rPr>
          <w:rFonts w:hint="eastAsia" w:ascii="新宋体" w:hAnsi="新宋体" w:eastAsia="新宋体" w:cs="新宋体"/>
          <w:sz w:val="84"/>
          <w:szCs w:val="84"/>
          <w:lang w:eastAsia="zh-CN"/>
        </w:rPr>
      </w:pPr>
      <w:r>
        <w:rPr>
          <w:rFonts w:hint="eastAsia" w:ascii="新宋体" w:hAnsi="新宋体" w:eastAsia="新宋体" w:cs="新宋体"/>
          <w:sz w:val="84"/>
          <w:szCs w:val="84"/>
          <w:lang w:eastAsia="zh-CN"/>
        </w:rPr>
        <w:t>洪江市文化旅游广电体育局</w:t>
      </w:r>
    </w:p>
    <w:p>
      <w:pPr>
        <w:pStyle w:val="12"/>
        <w:jc w:val="center"/>
        <w:rPr>
          <w:rFonts w:hint="eastAsia" w:ascii="新宋体" w:hAnsi="新宋体" w:eastAsia="新宋体" w:cs="新宋体"/>
          <w:sz w:val="84"/>
          <w:szCs w:val="84"/>
        </w:rPr>
      </w:pPr>
      <w:r>
        <w:rPr>
          <w:rFonts w:hint="eastAsia" w:ascii="新宋体" w:hAnsi="新宋体" w:eastAsia="新宋体" w:cs="新宋体"/>
          <w:sz w:val="84"/>
          <w:szCs w:val="84"/>
        </w:rPr>
        <w:t>单位概况</w:t>
      </w:r>
    </w:p>
    <w:p>
      <w:pPr>
        <w:jc w:val="center"/>
        <w:rPr>
          <w:rFonts w:hint="eastAsia" w:ascii="新宋体" w:hAnsi="新宋体" w:eastAsia="新宋体" w:cs="新宋体"/>
          <w:sz w:val="72"/>
          <w:szCs w:val="72"/>
        </w:rPr>
      </w:pPr>
    </w:p>
    <w:p>
      <w:pPr>
        <w:jc w:val="center"/>
        <w:rPr>
          <w:rFonts w:hint="eastAsia" w:ascii="新宋体" w:hAnsi="新宋体" w:eastAsia="新宋体" w:cs="新宋体"/>
          <w:sz w:val="72"/>
          <w:szCs w:val="72"/>
        </w:rPr>
      </w:pPr>
    </w:p>
    <w:p>
      <w:pPr>
        <w:pStyle w:val="13"/>
        <w:numPr>
          <w:ilvl w:val="0"/>
          <w:numId w:val="0"/>
        </w:numPr>
        <w:ind w:leftChars="0"/>
        <w:jc w:val="left"/>
        <w:rPr>
          <w:rFonts w:hint="eastAsia" w:ascii="新宋体" w:hAnsi="新宋体" w:eastAsia="新宋体" w:cs="新宋体"/>
          <w:sz w:val="32"/>
          <w:szCs w:val="32"/>
        </w:rPr>
      </w:pPr>
    </w:p>
    <w:p>
      <w:pPr>
        <w:pStyle w:val="13"/>
        <w:numPr>
          <w:ilvl w:val="0"/>
          <w:numId w:val="0"/>
        </w:numPr>
        <w:ind w:leftChars="0"/>
        <w:jc w:val="left"/>
        <w:rPr>
          <w:rFonts w:hint="eastAsia" w:ascii="新宋体" w:hAnsi="新宋体" w:eastAsia="新宋体" w:cs="新宋体"/>
          <w:b/>
          <w:bCs/>
          <w:sz w:val="30"/>
          <w:szCs w:val="30"/>
        </w:rPr>
      </w:pPr>
    </w:p>
    <w:p>
      <w:pPr>
        <w:pStyle w:val="13"/>
        <w:numPr>
          <w:ilvl w:val="0"/>
          <w:numId w:val="0"/>
        </w:numPr>
        <w:ind w:leftChars="0"/>
        <w:jc w:val="left"/>
        <w:rPr>
          <w:rFonts w:hint="eastAsia" w:ascii="新宋体" w:hAnsi="新宋体" w:eastAsia="新宋体" w:cs="新宋体"/>
          <w:b/>
          <w:bCs/>
          <w:sz w:val="30"/>
          <w:szCs w:val="30"/>
        </w:rPr>
      </w:pPr>
    </w:p>
    <w:p>
      <w:pPr>
        <w:pStyle w:val="13"/>
        <w:numPr>
          <w:ilvl w:val="0"/>
          <w:numId w:val="0"/>
        </w:numPr>
        <w:ind w:leftChars="0"/>
        <w:jc w:val="left"/>
        <w:rPr>
          <w:rFonts w:hint="eastAsia" w:ascii="新宋体" w:hAnsi="新宋体" w:eastAsia="新宋体" w:cs="新宋体"/>
          <w:b/>
          <w:bCs/>
          <w:sz w:val="30"/>
          <w:szCs w:val="30"/>
        </w:rPr>
      </w:pPr>
    </w:p>
    <w:p>
      <w:pPr>
        <w:pStyle w:val="13"/>
        <w:numPr>
          <w:ilvl w:val="0"/>
          <w:numId w:val="0"/>
        </w:numPr>
        <w:ind w:leftChars="0"/>
        <w:jc w:val="left"/>
        <w:rPr>
          <w:rFonts w:hint="eastAsia" w:ascii="新宋体" w:hAnsi="新宋体" w:eastAsia="新宋体" w:cs="新宋体"/>
          <w:b/>
          <w:bCs/>
          <w:sz w:val="30"/>
          <w:szCs w:val="30"/>
        </w:rPr>
      </w:pPr>
    </w:p>
    <w:p>
      <w:pPr>
        <w:pStyle w:val="13"/>
        <w:numPr>
          <w:ilvl w:val="0"/>
          <w:numId w:val="1"/>
        </w:numPr>
        <w:ind w:firstLineChars="0"/>
        <w:jc w:val="left"/>
        <w:rPr>
          <w:rFonts w:hint="eastAsia" w:ascii="新宋体" w:hAnsi="新宋体" w:eastAsia="新宋体" w:cs="新宋体"/>
          <w:b/>
          <w:bCs/>
          <w:sz w:val="30"/>
          <w:szCs w:val="30"/>
        </w:rPr>
      </w:pPr>
      <w:r>
        <w:rPr>
          <w:rFonts w:hint="eastAsia" w:ascii="新宋体" w:hAnsi="新宋体" w:eastAsia="新宋体" w:cs="新宋体"/>
          <w:b/>
          <w:bCs/>
          <w:sz w:val="30"/>
          <w:szCs w:val="30"/>
        </w:rPr>
        <w:t>部门职责</w: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新宋体" w:hAnsi="新宋体" w:eastAsia="新宋体" w:cs="新宋体"/>
          <w:b w:val="0"/>
          <w:bCs w:val="0"/>
          <w:sz w:val="30"/>
          <w:szCs w:val="30"/>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88" w:firstLineChars="196"/>
        <w:jc w:val="left"/>
        <w:textAlignment w:val="auto"/>
        <w:outlineLvl w:val="9"/>
        <w:rPr>
          <w:rFonts w:hint="eastAsia" w:ascii="新宋体" w:hAnsi="新宋体" w:eastAsia="新宋体" w:cs="新宋体"/>
          <w:b/>
          <w:bCs/>
          <w:sz w:val="30"/>
          <w:szCs w:val="30"/>
          <w:lang w:eastAsia="zh-CN"/>
        </w:rPr>
      </w:pPr>
      <w:r>
        <w:rPr>
          <w:rFonts w:hint="eastAsia" w:ascii="新宋体" w:hAnsi="新宋体" w:eastAsia="新宋体" w:cs="新宋体"/>
          <w:b w:val="0"/>
          <w:bCs w:val="0"/>
          <w:sz w:val="30"/>
          <w:szCs w:val="30"/>
          <w:lang w:eastAsia="zh-CN"/>
        </w:rPr>
        <w:t>2019年3月机构改革后，洪江市文化旅游广电体育局主要承担全市文化、旅游、广播电视、体育、文物等工作职能（其中原新闻出版及扫黄打非、电影监管等职能划转给宣传部），对外使用洪江市文物局名称，加挂洪江市文化市场综合行政执法局牌子</w:t>
      </w:r>
    </w:p>
    <w:p>
      <w:pPr>
        <w:widowControl/>
        <w:spacing w:line="600" w:lineRule="exact"/>
        <w:rPr>
          <w:rFonts w:hint="eastAsia" w:ascii="新宋体" w:hAnsi="新宋体" w:eastAsia="新宋体" w:cs="新宋体"/>
          <w:b/>
          <w:bCs w:val="0"/>
          <w:kern w:val="0"/>
          <w:sz w:val="30"/>
          <w:szCs w:val="30"/>
        </w:rPr>
      </w:pPr>
      <w:r>
        <w:rPr>
          <w:rFonts w:hint="eastAsia" w:ascii="新宋体" w:hAnsi="新宋体" w:eastAsia="新宋体" w:cs="新宋体"/>
          <w:b/>
          <w:bCs w:val="0"/>
          <w:kern w:val="0"/>
          <w:sz w:val="30"/>
          <w:szCs w:val="30"/>
        </w:rPr>
        <w:t>二、机构设置及决算单位构成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88" w:firstLineChars="196"/>
        <w:jc w:val="left"/>
        <w:textAlignment w:val="auto"/>
        <w:outlineLvl w:val="9"/>
        <w:rPr>
          <w:rFonts w:hint="eastAsia" w:ascii="新宋体" w:hAnsi="新宋体" w:eastAsia="新宋体" w:cs="新宋体"/>
          <w:b/>
          <w:bCs/>
          <w:sz w:val="30"/>
          <w:szCs w:val="30"/>
          <w:lang w:eastAsia="zh-CN"/>
        </w:rPr>
      </w:pPr>
      <w:r>
        <w:rPr>
          <w:rFonts w:hint="eastAsia" w:ascii="新宋体" w:hAnsi="新宋体" w:eastAsia="新宋体" w:cs="新宋体"/>
          <w:bCs/>
          <w:kern w:val="0"/>
          <w:sz w:val="30"/>
          <w:szCs w:val="30"/>
        </w:rPr>
        <w:t>（一）内设机构设置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88" w:firstLineChars="196"/>
        <w:jc w:val="left"/>
        <w:textAlignment w:val="auto"/>
        <w:outlineLvl w:val="9"/>
        <w:rPr>
          <w:rFonts w:hint="eastAsia" w:ascii="新宋体" w:hAnsi="新宋体" w:eastAsia="新宋体" w:cs="新宋体"/>
          <w:sz w:val="30"/>
          <w:szCs w:val="30"/>
          <w:lang w:eastAsia="zh-CN"/>
        </w:rPr>
      </w:pPr>
      <w:r>
        <w:rPr>
          <w:rFonts w:hint="eastAsia" w:ascii="新宋体" w:hAnsi="新宋体" w:eastAsia="新宋体" w:cs="新宋体"/>
          <w:sz w:val="30"/>
          <w:szCs w:val="30"/>
          <w:lang w:eastAsia="zh-CN"/>
        </w:rPr>
        <w:t>局机关内设办公室（政策法规股）、计划财务股、产业发展股、文化艺术股、市场管理股（行政审批服务股）、资源开发与全域旅游推进股（推广传播和交流合作股）、广播电视股、群众体育股、竞赛训练股、文物保护股等10个股室，下属6个二级机构，即：市文化市场综合行政执法大队、市旅游发展事务中心、市文化馆、市图书馆、市少年儿童业余体校和市安江剧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88" w:firstLineChars="196"/>
        <w:jc w:val="left"/>
        <w:textAlignment w:val="auto"/>
        <w:outlineLvl w:val="9"/>
        <w:rPr>
          <w:rFonts w:hint="eastAsia" w:ascii="新宋体" w:hAnsi="新宋体" w:eastAsia="新宋体" w:cs="新宋体"/>
          <w:sz w:val="30"/>
          <w:szCs w:val="30"/>
          <w:lang w:eastAsia="zh-CN"/>
        </w:rPr>
      </w:pPr>
      <w:r>
        <w:rPr>
          <w:rFonts w:hint="eastAsia" w:ascii="新宋体" w:hAnsi="新宋体" w:eastAsia="新宋体" w:cs="新宋体"/>
          <w:sz w:val="30"/>
          <w:szCs w:val="30"/>
          <w:lang w:eastAsia="zh-CN"/>
        </w:rPr>
        <w:t>局机关行政编制6名，机关全额拨款事业编制18名。设局长1名，副局长3名，总工程师1名，股室负责人10名。目前，局机关分别从文化馆抽调3人、体校抽调3人、文化市场综合行政执法大队抽调1人。整个系统共有在职干部职工91人，其中自收自支编制11人，有离退休干部职工56人。</w:t>
      </w:r>
    </w:p>
    <w:p>
      <w:pPr>
        <w:keepNext w:val="0"/>
        <w:keepLines w:val="0"/>
        <w:pageBreakBefore w:val="0"/>
        <w:widowControl/>
        <w:kinsoku/>
        <w:wordWrap/>
        <w:overflowPunct/>
        <w:topLinePunct w:val="0"/>
        <w:autoSpaceDE/>
        <w:autoSpaceDN/>
        <w:bidi w:val="0"/>
        <w:adjustRightInd/>
        <w:snapToGrid/>
        <w:spacing w:line="240" w:lineRule="auto"/>
        <w:ind w:right="0" w:rightChars="0" w:firstLine="300" w:firstLineChars="100"/>
        <w:jc w:val="left"/>
        <w:textAlignment w:val="auto"/>
        <w:outlineLvl w:val="9"/>
        <w:rPr>
          <w:rFonts w:hint="eastAsia" w:ascii="新宋体" w:hAnsi="新宋体" w:eastAsia="新宋体" w:cs="新宋体"/>
          <w:b w:val="0"/>
          <w:bCs w:val="0"/>
          <w:color w:val="000000"/>
          <w:sz w:val="30"/>
          <w:szCs w:val="30"/>
          <w:lang w:val="en-US" w:eastAsia="zh-CN"/>
        </w:rPr>
      </w:pPr>
      <w:r>
        <w:rPr>
          <w:rFonts w:hint="eastAsia" w:ascii="新宋体" w:hAnsi="新宋体" w:eastAsia="新宋体" w:cs="新宋体"/>
          <w:bCs/>
          <w:kern w:val="0"/>
          <w:sz w:val="30"/>
          <w:szCs w:val="30"/>
        </w:rPr>
        <w:t>（二）决算单位构成。</w:t>
      </w:r>
      <w:r>
        <w:rPr>
          <w:rFonts w:hint="eastAsia" w:ascii="新宋体" w:hAnsi="新宋体" w:eastAsia="新宋体" w:cs="新宋体"/>
          <w:b w:val="0"/>
          <w:bCs w:val="0"/>
          <w:color w:val="auto"/>
          <w:sz w:val="30"/>
          <w:szCs w:val="30"/>
          <w:lang w:val="en-US" w:eastAsia="zh-CN"/>
        </w:rPr>
        <w:t>纳入2019年部门决算编制范围的决算单位包括：</w:t>
      </w:r>
      <w:r>
        <w:rPr>
          <w:rFonts w:hint="eastAsia" w:ascii="新宋体" w:hAnsi="新宋体" w:eastAsia="新宋体" w:cs="新宋体"/>
          <w:b w:val="0"/>
          <w:bCs w:val="0"/>
          <w:sz w:val="30"/>
          <w:szCs w:val="30"/>
          <w:lang w:eastAsia="zh-CN"/>
        </w:rPr>
        <w:t>洪江市文化旅游广电体育局</w:t>
      </w:r>
      <w:r>
        <w:rPr>
          <w:rFonts w:hint="eastAsia" w:ascii="新宋体" w:hAnsi="新宋体" w:eastAsia="新宋体" w:cs="新宋体"/>
          <w:b w:val="0"/>
          <w:bCs w:val="0"/>
          <w:color w:val="000000"/>
          <w:sz w:val="30"/>
          <w:szCs w:val="30"/>
          <w:lang w:val="en-US" w:eastAsia="zh-CN"/>
        </w:rPr>
        <w:t>部门本级，洪江市文化馆、洪江市图书馆（二级机构）。</w:t>
      </w:r>
    </w:p>
    <w:p>
      <w:pPr>
        <w:jc w:val="center"/>
        <w:rPr>
          <w:rFonts w:hint="eastAsia" w:ascii="新宋体" w:hAnsi="新宋体" w:eastAsia="新宋体" w:cs="新宋体"/>
          <w:sz w:val="28"/>
          <w:szCs w:val="28"/>
        </w:rPr>
      </w:pPr>
    </w:p>
    <w:p>
      <w:pPr>
        <w:jc w:val="center"/>
        <w:rPr>
          <w:rFonts w:hint="eastAsia" w:ascii="新宋体" w:hAnsi="新宋体" w:eastAsia="新宋体" w:cs="新宋体"/>
          <w:sz w:val="28"/>
          <w:szCs w:val="28"/>
        </w:rPr>
      </w:pPr>
    </w:p>
    <w:p>
      <w:pPr>
        <w:ind w:firstLine="6480" w:firstLineChars="900"/>
        <w:jc w:val="both"/>
        <w:rPr>
          <w:rFonts w:hint="eastAsia" w:ascii="新宋体" w:hAnsi="新宋体" w:eastAsia="新宋体" w:cs="新宋体"/>
          <w:sz w:val="72"/>
          <w:szCs w:val="72"/>
        </w:rPr>
      </w:pPr>
    </w:p>
    <w:p>
      <w:pPr>
        <w:ind w:firstLine="6480" w:firstLineChars="900"/>
        <w:jc w:val="both"/>
        <w:rPr>
          <w:rFonts w:hint="eastAsia" w:ascii="新宋体" w:hAnsi="新宋体" w:eastAsia="新宋体" w:cs="新宋体"/>
          <w:sz w:val="72"/>
          <w:szCs w:val="72"/>
        </w:rPr>
      </w:pPr>
    </w:p>
    <w:p>
      <w:pPr>
        <w:ind w:firstLine="6480" w:firstLineChars="900"/>
        <w:jc w:val="both"/>
        <w:rPr>
          <w:rFonts w:hint="eastAsia" w:ascii="新宋体" w:hAnsi="新宋体" w:eastAsia="新宋体" w:cs="新宋体"/>
          <w:sz w:val="72"/>
          <w:szCs w:val="72"/>
        </w:rPr>
      </w:pPr>
    </w:p>
    <w:p>
      <w:pPr>
        <w:ind w:firstLine="6480" w:firstLineChars="900"/>
        <w:jc w:val="both"/>
        <w:rPr>
          <w:rFonts w:hint="eastAsia" w:ascii="新宋体" w:hAnsi="新宋体" w:eastAsia="新宋体" w:cs="新宋体"/>
          <w:sz w:val="72"/>
          <w:szCs w:val="72"/>
        </w:rPr>
      </w:pPr>
    </w:p>
    <w:p>
      <w:pPr>
        <w:ind w:firstLine="6480" w:firstLineChars="900"/>
        <w:jc w:val="both"/>
        <w:rPr>
          <w:rFonts w:hint="eastAsia" w:ascii="新宋体" w:hAnsi="新宋体" w:eastAsia="新宋体" w:cs="新宋体"/>
          <w:sz w:val="72"/>
          <w:szCs w:val="72"/>
        </w:rPr>
      </w:pPr>
    </w:p>
    <w:p>
      <w:pPr>
        <w:ind w:firstLine="6480" w:firstLineChars="900"/>
        <w:jc w:val="both"/>
        <w:rPr>
          <w:rFonts w:hint="eastAsia" w:ascii="新宋体" w:hAnsi="新宋体" w:eastAsia="新宋体" w:cs="新宋体"/>
          <w:sz w:val="72"/>
          <w:szCs w:val="72"/>
        </w:rPr>
      </w:pPr>
    </w:p>
    <w:p>
      <w:pPr>
        <w:ind w:firstLine="6480" w:firstLineChars="900"/>
        <w:jc w:val="both"/>
        <w:rPr>
          <w:rFonts w:hint="eastAsia" w:ascii="新宋体" w:hAnsi="新宋体" w:eastAsia="新宋体" w:cs="新宋体"/>
          <w:sz w:val="72"/>
          <w:szCs w:val="72"/>
        </w:rPr>
      </w:pPr>
    </w:p>
    <w:p>
      <w:pPr>
        <w:ind w:firstLine="6480" w:firstLineChars="900"/>
        <w:jc w:val="both"/>
        <w:rPr>
          <w:rFonts w:hint="eastAsia" w:ascii="新宋体" w:hAnsi="新宋体" w:eastAsia="新宋体" w:cs="新宋体"/>
          <w:sz w:val="72"/>
          <w:szCs w:val="72"/>
        </w:rPr>
      </w:pPr>
    </w:p>
    <w:p>
      <w:pPr>
        <w:ind w:firstLine="6480" w:firstLineChars="900"/>
        <w:jc w:val="both"/>
        <w:rPr>
          <w:rFonts w:hint="eastAsia" w:ascii="新宋体" w:hAnsi="新宋体" w:eastAsia="新宋体" w:cs="新宋体"/>
          <w:sz w:val="72"/>
          <w:szCs w:val="72"/>
        </w:rPr>
      </w:pPr>
      <w:r>
        <w:rPr>
          <w:rFonts w:hint="eastAsia" w:ascii="新宋体" w:hAnsi="新宋体" w:eastAsia="新宋体" w:cs="新宋体"/>
          <w:sz w:val="72"/>
          <w:szCs w:val="72"/>
        </w:rPr>
        <w:t>第二部分</w:t>
      </w:r>
    </w:p>
    <w:p>
      <w:pPr>
        <w:jc w:val="center"/>
        <w:rPr>
          <w:rFonts w:hint="eastAsia" w:ascii="新宋体" w:hAnsi="新宋体" w:eastAsia="新宋体" w:cs="新宋体"/>
          <w:sz w:val="72"/>
          <w:szCs w:val="72"/>
        </w:rPr>
      </w:pPr>
    </w:p>
    <w:p>
      <w:pPr>
        <w:jc w:val="center"/>
        <w:rPr>
          <w:rFonts w:hint="eastAsia" w:ascii="新宋体" w:hAnsi="新宋体" w:eastAsia="新宋体" w:cs="新宋体"/>
          <w:sz w:val="72"/>
          <w:szCs w:val="72"/>
        </w:rPr>
      </w:pPr>
      <w:r>
        <w:rPr>
          <w:rFonts w:hint="eastAsia" w:ascii="新宋体" w:hAnsi="新宋体" w:eastAsia="新宋体" w:cs="新宋体"/>
          <w:sz w:val="72"/>
          <w:szCs w:val="72"/>
        </w:rPr>
        <w:t>部门决算表</w:t>
      </w:r>
    </w:p>
    <w:p>
      <w:pPr>
        <w:jc w:val="center"/>
        <w:rPr>
          <w:rFonts w:hint="eastAsia" w:ascii="新宋体" w:hAnsi="新宋体" w:eastAsia="新宋体" w:cs="新宋体"/>
          <w:sz w:val="72"/>
          <w:szCs w:val="72"/>
        </w:rPr>
      </w:pPr>
    </w:p>
    <w:p>
      <w:pPr>
        <w:jc w:val="center"/>
        <w:rPr>
          <w:rFonts w:hint="eastAsia" w:ascii="新宋体" w:hAnsi="新宋体" w:eastAsia="新宋体" w:cs="新宋体"/>
          <w:sz w:val="72"/>
          <w:szCs w:val="72"/>
        </w:rPr>
      </w:pPr>
    </w:p>
    <w:p>
      <w:pPr>
        <w:widowControl/>
        <w:jc w:val="center"/>
        <w:rPr>
          <w:rFonts w:hint="eastAsia" w:ascii="新宋体" w:hAnsi="新宋体" w:eastAsia="新宋体" w:cs="新宋体"/>
          <w:sz w:val="44"/>
          <w:szCs w:val="44"/>
          <w:lang w:eastAsia="zh-CN"/>
        </w:rPr>
        <w:sectPr>
          <w:pgSz w:w="16838" w:h="11906" w:orient="landscape"/>
          <w:pgMar w:top="720" w:right="720" w:bottom="720" w:left="720" w:header="851" w:footer="992" w:gutter="0"/>
          <w:cols w:space="425" w:num="1"/>
          <w:docGrid w:type="lines" w:linePitch="312" w:charSpace="0"/>
        </w:sectPr>
      </w:pPr>
      <w:r>
        <w:rPr>
          <w:rFonts w:hint="eastAsia" w:ascii="新宋体" w:hAnsi="新宋体" w:eastAsia="新宋体" w:cs="新宋体"/>
          <w:sz w:val="44"/>
          <w:szCs w:val="44"/>
          <w:lang w:eastAsia="zh-CN"/>
        </w:rPr>
        <w:t>见附件</w:t>
      </w:r>
    </w:p>
    <w:p>
      <w:pPr>
        <w:pStyle w:val="12"/>
        <w:jc w:val="both"/>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r>
        <w:rPr>
          <w:rFonts w:hint="eastAsia" w:ascii="新宋体" w:hAnsi="新宋体" w:eastAsia="新宋体" w:cs="新宋体"/>
          <w:sz w:val="72"/>
          <w:szCs w:val="72"/>
        </w:rPr>
        <w:t>第三部分</w:t>
      </w:r>
    </w:p>
    <w:p>
      <w:pPr>
        <w:pStyle w:val="12"/>
        <w:jc w:val="center"/>
        <w:rPr>
          <w:rFonts w:hint="eastAsia" w:ascii="新宋体" w:hAnsi="新宋体" w:eastAsia="新宋体" w:cs="新宋体"/>
          <w:sz w:val="70"/>
          <w:szCs w:val="70"/>
        </w:rPr>
      </w:pPr>
    </w:p>
    <w:p>
      <w:pPr>
        <w:pStyle w:val="12"/>
        <w:jc w:val="center"/>
        <w:rPr>
          <w:rFonts w:hint="eastAsia" w:ascii="新宋体" w:hAnsi="新宋体" w:eastAsia="新宋体" w:cs="新宋体"/>
          <w:sz w:val="70"/>
          <w:szCs w:val="70"/>
        </w:rPr>
      </w:pPr>
      <w:r>
        <w:rPr>
          <w:rFonts w:hint="eastAsia" w:ascii="新宋体" w:hAnsi="新宋体" w:eastAsia="新宋体" w:cs="新宋体"/>
          <w:sz w:val="70"/>
          <w:szCs w:val="70"/>
        </w:rPr>
        <w:t>2020年度部门决算情况说明</w:t>
      </w:r>
    </w:p>
    <w:p>
      <w:pPr>
        <w:widowControl/>
        <w:jc w:val="left"/>
        <w:rPr>
          <w:rFonts w:hint="eastAsia" w:ascii="新宋体" w:hAnsi="新宋体" w:eastAsia="新宋体" w:cs="新宋体"/>
          <w:color w:val="000000"/>
          <w:kern w:val="0"/>
          <w:sz w:val="70"/>
          <w:szCs w:val="70"/>
        </w:rPr>
      </w:pPr>
      <w:r>
        <w:rPr>
          <w:rFonts w:hint="eastAsia" w:ascii="新宋体" w:hAnsi="新宋体" w:eastAsia="新宋体" w:cs="新宋体"/>
          <w:sz w:val="70"/>
          <w:szCs w:val="70"/>
        </w:rPr>
        <w:br w:type="page"/>
      </w:r>
    </w:p>
    <w:p>
      <w:pPr>
        <w:pStyle w:val="12"/>
        <w:rPr>
          <w:rFonts w:hint="eastAsia" w:ascii="新宋体" w:hAnsi="新宋体" w:eastAsia="新宋体" w:cs="新宋体"/>
          <w:sz w:val="32"/>
          <w:szCs w:val="32"/>
        </w:rPr>
      </w:pPr>
    </w:p>
    <w:p>
      <w:pPr>
        <w:pStyle w:val="12"/>
        <w:ind w:firstLine="300" w:firstLineChars="100"/>
        <w:rPr>
          <w:rFonts w:hint="eastAsia" w:ascii="新宋体" w:hAnsi="新宋体" w:eastAsia="新宋体" w:cs="新宋体"/>
          <w:b/>
          <w:bCs w:val="0"/>
          <w:sz w:val="30"/>
          <w:szCs w:val="30"/>
        </w:rPr>
      </w:pPr>
      <w:r>
        <w:rPr>
          <w:rFonts w:hint="eastAsia" w:ascii="新宋体" w:hAnsi="新宋体" w:eastAsia="新宋体" w:cs="新宋体"/>
          <w:b/>
          <w:bCs w:val="0"/>
          <w:sz w:val="30"/>
          <w:szCs w:val="30"/>
          <w:lang w:eastAsia="zh-CN"/>
        </w:rPr>
        <w:t>一、</w:t>
      </w:r>
      <w:r>
        <w:rPr>
          <w:rFonts w:hint="eastAsia" w:ascii="新宋体" w:hAnsi="新宋体" w:eastAsia="新宋体" w:cs="新宋体"/>
          <w:b/>
          <w:bCs w:val="0"/>
          <w:sz w:val="30"/>
          <w:szCs w:val="30"/>
        </w:rPr>
        <w:t>收入支出决算总体情况说明</w:t>
      </w:r>
    </w:p>
    <w:p>
      <w:pPr>
        <w:pStyle w:val="12"/>
        <w:ind w:firstLine="600" w:firstLineChars="200"/>
        <w:rPr>
          <w:rFonts w:hint="eastAsia" w:ascii="新宋体" w:hAnsi="新宋体" w:eastAsia="新宋体" w:cs="新宋体"/>
          <w:sz w:val="30"/>
          <w:szCs w:val="30"/>
          <w:lang w:val="en-US" w:eastAsia="zh-CN"/>
        </w:rPr>
      </w:pPr>
      <w:r>
        <w:rPr>
          <w:rFonts w:hint="eastAsia" w:ascii="新宋体" w:hAnsi="新宋体" w:eastAsia="新宋体" w:cs="新宋体"/>
          <w:sz w:val="30"/>
          <w:szCs w:val="30"/>
        </w:rPr>
        <w:t>20</w:t>
      </w:r>
      <w:r>
        <w:rPr>
          <w:rFonts w:hint="eastAsia" w:ascii="新宋体" w:hAnsi="新宋体" w:eastAsia="新宋体" w:cs="新宋体"/>
          <w:sz w:val="30"/>
          <w:szCs w:val="30"/>
          <w:lang w:val="en-US"/>
        </w:rPr>
        <w:t>20</w:t>
      </w:r>
      <w:r>
        <w:rPr>
          <w:rFonts w:hint="eastAsia" w:ascii="新宋体" w:hAnsi="新宋体" w:eastAsia="新宋体" w:cs="新宋体"/>
          <w:sz w:val="30"/>
          <w:szCs w:val="30"/>
        </w:rPr>
        <w:t xml:space="preserve"> 年度收、支总计</w:t>
      </w:r>
      <w:r>
        <w:rPr>
          <w:rFonts w:hint="eastAsia" w:ascii="新宋体" w:hAnsi="新宋体" w:eastAsia="新宋体" w:cs="新宋体"/>
          <w:sz w:val="30"/>
          <w:szCs w:val="30"/>
          <w:lang w:val="en-US" w:eastAsia="zh-CN"/>
        </w:rPr>
        <w:t>2012.01</w:t>
      </w:r>
      <w:r>
        <w:rPr>
          <w:rFonts w:hint="eastAsia" w:ascii="新宋体" w:hAnsi="新宋体" w:eastAsia="新宋体" w:cs="新宋体"/>
          <w:sz w:val="30"/>
          <w:szCs w:val="30"/>
        </w:rPr>
        <w:t>万元。与201</w:t>
      </w:r>
      <w:r>
        <w:rPr>
          <w:rFonts w:hint="eastAsia" w:ascii="新宋体" w:hAnsi="新宋体" w:eastAsia="新宋体" w:cs="新宋体"/>
          <w:sz w:val="30"/>
          <w:szCs w:val="30"/>
          <w:lang w:val="en-US"/>
        </w:rPr>
        <w:t>9</w:t>
      </w:r>
      <w:r>
        <w:rPr>
          <w:rFonts w:hint="eastAsia" w:ascii="新宋体" w:hAnsi="新宋体" w:eastAsia="新宋体" w:cs="新宋体"/>
          <w:sz w:val="30"/>
          <w:szCs w:val="30"/>
        </w:rPr>
        <w:t>年相比，</w:t>
      </w:r>
      <w:r>
        <w:rPr>
          <w:rFonts w:hint="eastAsia" w:ascii="新宋体" w:hAnsi="新宋体" w:eastAsia="新宋体" w:cs="新宋体"/>
          <w:sz w:val="30"/>
          <w:szCs w:val="30"/>
          <w:lang w:eastAsia="zh-CN"/>
        </w:rPr>
        <w:t>增加</w:t>
      </w:r>
      <w:r>
        <w:rPr>
          <w:rFonts w:hint="eastAsia" w:ascii="新宋体" w:hAnsi="新宋体" w:eastAsia="新宋体" w:cs="新宋体"/>
          <w:sz w:val="30"/>
          <w:szCs w:val="30"/>
          <w:lang w:val="en-US" w:eastAsia="zh-CN"/>
        </w:rPr>
        <w:t>523.16</w:t>
      </w:r>
      <w:r>
        <w:rPr>
          <w:rFonts w:hint="eastAsia" w:ascii="新宋体" w:hAnsi="新宋体" w:eastAsia="新宋体" w:cs="新宋体"/>
          <w:sz w:val="30"/>
          <w:szCs w:val="30"/>
        </w:rPr>
        <w:t>万元，</w:t>
      </w:r>
      <w:r>
        <w:rPr>
          <w:rFonts w:hint="eastAsia" w:ascii="新宋体" w:hAnsi="新宋体" w:eastAsia="新宋体" w:cs="新宋体"/>
          <w:sz w:val="30"/>
          <w:szCs w:val="30"/>
          <w:lang w:eastAsia="zh-CN"/>
        </w:rPr>
        <w:t>增加</w:t>
      </w:r>
      <w:r>
        <w:rPr>
          <w:rFonts w:hint="eastAsia" w:ascii="新宋体" w:hAnsi="新宋体" w:eastAsia="新宋体" w:cs="新宋体"/>
          <w:sz w:val="30"/>
          <w:szCs w:val="30"/>
          <w:lang w:val="en-US" w:eastAsia="zh-CN"/>
        </w:rPr>
        <w:t>26</w:t>
      </w:r>
      <w:r>
        <w:rPr>
          <w:rFonts w:hint="eastAsia" w:ascii="新宋体" w:hAnsi="新宋体" w:eastAsia="新宋体" w:cs="新宋体"/>
          <w:sz w:val="30"/>
          <w:szCs w:val="30"/>
        </w:rPr>
        <w:t>%，主要是</w:t>
      </w:r>
      <w:r>
        <w:rPr>
          <w:rFonts w:hint="eastAsia" w:ascii="新宋体" w:hAnsi="新宋体" w:eastAsia="新宋体" w:cs="新宋体"/>
          <w:b w:val="0"/>
          <w:bCs w:val="0"/>
          <w:color w:val="000000"/>
          <w:sz w:val="30"/>
          <w:szCs w:val="30"/>
          <w:lang w:eastAsia="zh-CN"/>
        </w:rPr>
        <w:t>因为机构合并，工作职能的划转，相关经费、项目增加</w:t>
      </w:r>
    </w:p>
    <w:p>
      <w:pPr>
        <w:pStyle w:val="12"/>
        <w:ind w:firstLine="300" w:firstLineChars="100"/>
        <w:rPr>
          <w:rFonts w:hint="eastAsia" w:ascii="新宋体" w:hAnsi="新宋体" w:eastAsia="新宋体" w:cs="新宋体"/>
          <w:b/>
          <w:bCs w:val="0"/>
          <w:sz w:val="30"/>
          <w:szCs w:val="30"/>
          <w:lang w:eastAsia="zh-CN"/>
        </w:rPr>
      </w:pPr>
      <w:r>
        <w:rPr>
          <w:rFonts w:hint="eastAsia" w:ascii="新宋体" w:hAnsi="新宋体" w:eastAsia="新宋体" w:cs="新宋体"/>
          <w:b/>
          <w:bCs w:val="0"/>
          <w:sz w:val="30"/>
          <w:szCs w:val="30"/>
        </w:rPr>
        <w:t>二</w:t>
      </w:r>
      <w:r>
        <w:rPr>
          <w:rFonts w:hint="eastAsia" w:ascii="新宋体" w:hAnsi="新宋体" w:eastAsia="新宋体" w:cs="新宋体"/>
          <w:b/>
          <w:bCs w:val="0"/>
          <w:sz w:val="30"/>
          <w:szCs w:val="30"/>
          <w:lang w:eastAsia="zh-CN"/>
        </w:rPr>
        <w:t>、</w:t>
      </w:r>
      <w:r>
        <w:rPr>
          <w:rFonts w:hint="eastAsia" w:ascii="新宋体" w:hAnsi="新宋体" w:eastAsia="新宋体" w:cs="新宋体"/>
          <w:b/>
          <w:bCs w:val="0"/>
          <w:sz w:val="30"/>
          <w:szCs w:val="30"/>
        </w:rPr>
        <w:t>收入决算情况说明</w:t>
      </w:r>
    </w:p>
    <w:p>
      <w:pPr>
        <w:pStyle w:val="12"/>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本年收入合计</w:t>
      </w:r>
      <w:r>
        <w:rPr>
          <w:rFonts w:hint="eastAsia" w:ascii="新宋体" w:hAnsi="新宋体" w:eastAsia="新宋体" w:cs="新宋体"/>
          <w:sz w:val="30"/>
          <w:szCs w:val="30"/>
          <w:lang w:val="en-US" w:eastAsia="zh-CN"/>
        </w:rPr>
        <w:t>2012.01</w:t>
      </w:r>
      <w:r>
        <w:rPr>
          <w:rFonts w:hint="eastAsia" w:ascii="新宋体" w:hAnsi="新宋体" w:eastAsia="新宋体" w:cs="新宋体"/>
          <w:sz w:val="30"/>
          <w:szCs w:val="30"/>
        </w:rPr>
        <w:t>万元，其中：财政拨款收入</w:t>
      </w:r>
      <w:r>
        <w:rPr>
          <w:rFonts w:hint="eastAsia" w:ascii="新宋体" w:hAnsi="新宋体" w:eastAsia="新宋体" w:cs="新宋体"/>
          <w:sz w:val="30"/>
          <w:szCs w:val="30"/>
          <w:lang w:val="en-US" w:eastAsia="zh-CN"/>
        </w:rPr>
        <w:t>2012.01</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100</w:t>
      </w:r>
      <w:r>
        <w:rPr>
          <w:rFonts w:hint="eastAsia" w:ascii="新宋体" w:hAnsi="新宋体" w:eastAsia="新宋体" w:cs="新宋体"/>
          <w:sz w:val="30"/>
          <w:szCs w:val="30"/>
        </w:rPr>
        <w:t>%；上级补助收入</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%；事业收入</w:t>
      </w:r>
      <w:r>
        <w:rPr>
          <w:rFonts w:hint="eastAsia" w:ascii="新宋体" w:hAnsi="新宋体" w:eastAsia="新宋体" w:cs="新宋体"/>
          <w:sz w:val="30"/>
          <w:szCs w:val="30"/>
          <w:lang w:val="en-US" w:eastAsia="zh-CN"/>
        </w:rPr>
        <w:t>2012.01</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100</w:t>
      </w:r>
      <w:r>
        <w:rPr>
          <w:rFonts w:hint="eastAsia" w:ascii="新宋体" w:hAnsi="新宋体" w:eastAsia="新宋体" w:cs="新宋体"/>
          <w:sz w:val="30"/>
          <w:szCs w:val="30"/>
        </w:rPr>
        <w:t>%；经营收入</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万元，占XX%；附属单位上缴收入</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%；其他收入</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w:t>
      </w:r>
    </w:p>
    <w:p>
      <w:pPr>
        <w:pStyle w:val="12"/>
        <w:ind w:firstLine="300" w:firstLineChars="100"/>
        <w:rPr>
          <w:rFonts w:hint="eastAsia" w:ascii="新宋体" w:hAnsi="新宋体" w:eastAsia="新宋体" w:cs="新宋体"/>
          <w:b/>
          <w:bCs w:val="0"/>
          <w:sz w:val="30"/>
          <w:szCs w:val="30"/>
        </w:rPr>
      </w:pPr>
      <w:r>
        <w:rPr>
          <w:rFonts w:hint="eastAsia" w:ascii="新宋体" w:hAnsi="新宋体" w:eastAsia="新宋体" w:cs="新宋体"/>
          <w:b/>
          <w:bCs w:val="0"/>
          <w:sz w:val="30"/>
          <w:szCs w:val="30"/>
        </w:rPr>
        <w:t>三</w:t>
      </w:r>
      <w:r>
        <w:rPr>
          <w:rFonts w:hint="eastAsia" w:ascii="新宋体" w:hAnsi="新宋体" w:eastAsia="新宋体" w:cs="新宋体"/>
          <w:b/>
          <w:bCs w:val="0"/>
          <w:sz w:val="30"/>
          <w:szCs w:val="30"/>
          <w:lang w:eastAsia="zh-CN"/>
        </w:rPr>
        <w:t>、</w:t>
      </w:r>
      <w:r>
        <w:rPr>
          <w:rFonts w:hint="eastAsia" w:ascii="新宋体" w:hAnsi="新宋体" w:eastAsia="新宋体" w:cs="新宋体"/>
          <w:b/>
          <w:bCs w:val="0"/>
          <w:sz w:val="30"/>
          <w:szCs w:val="30"/>
        </w:rPr>
        <w:t>支出决算情况说明</w:t>
      </w:r>
    </w:p>
    <w:p>
      <w:pPr>
        <w:pStyle w:val="12"/>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本年支出合计</w:t>
      </w:r>
      <w:r>
        <w:rPr>
          <w:rFonts w:hint="eastAsia" w:ascii="新宋体" w:hAnsi="新宋体" w:eastAsia="新宋体" w:cs="新宋体"/>
          <w:sz w:val="30"/>
          <w:szCs w:val="30"/>
          <w:lang w:val="en-US" w:eastAsia="zh-CN"/>
        </w:rPr>
        <w:t>2012.01</w:t>
      </w:r>
      <w:r>
        <w:rPr>
          <w:rFonts w:hint="eastAsia" w:ascii="新宋体" w:hAnsi="新宋体" w:eastAsia="新宋体" w:cs="新宋体"/>
          <w:sz w:val="30"/>
          <w:szCs w:val="30"/>
        </w:rPr>
        <w:t>万元，其中：基本支出</w:t>
      </w:r>
      <w:r>
        <w:rPr>
          <w:rFonts w:hint="eastAsia" w:ascii="新宋体" w:hAnsi="新宋体" w:eastAsia="新宋体" w:cs="新宋体"/>
          <w:sz w:val="30"/>
          <w:szCs w:val="30"/>
          <w:lang w:val="en-US" w:eastAsia="zh-CN"/>
        </w:rPr>
        <w:t>743.21</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36.94</w:t>
      </w:r>
      <w:r>
        <w:rPr>
          <w:rFonts w:hint="eastAsia" w:ascii="新宋体" w:hAnsi="新宋体" w:eastAsia="新宋体" w:cs="新宋体"/>
          <w:sz w:val="30"/>
          <w:szCs w:val="30"/>
        </w:rPr>
        <w:t>%；项目支出</w:t>
      </w:r>
      <w:r>
        <w:rPr>
          <w:rFonts w:hint="eastAsia" w:ascii="新宋体" w:hAnsi="新宋体" w:eastAsia="新宋体" w:cs="新宋体"/>
          <w:sz w:val="30"/>
          <w:szCs w:val="30"/>
          <w:lang w:val="en-US" w:eastAsia="zh-CN"/>
        </w:rPr>
        <w:t>1268.8</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63.06</w:t>
      </w:r>
      <w:r>
        <w:rPr>
          <w:rFonts w:hint="eastAsia" w:ascii="新宋体" w:hAnsi="新宋体" w:eastAsia="新宋体" w:cs="新宋体"/>
          <w:sz w:val="30"/>
          <w:szCs w:val="30"/>
        </w:rPr>
        <w:t>%；上缴上级支出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%；经营支出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%；对附属单位补助支出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w:t>
      </w:r>
    </w:p>
    <w:p>
      <w:pPr>
        <w:pStyle w:val="12"/>
        <w:ind w:firstLine="300" w:firstLineChars="100"/>
        <w:rPr>
          <w:rFonts w:hint="eastAsia" w:ascii="新宋体" w:hAnsi="新宋体" w:eastAsia="新宋体" w:cs="新宋体"/>
          <w:b/>
          <w:bCs w:val="0"/>
          <w:sz w:val="30"/>
          <w:szCs w:val="30"/>
        </w:rPr>
      </w:pPr>
      <w:r>
        <w:rPr>
          <w:rFonts w:hint="eastAsia" w:ascii="新宋体" w:hAnsi="新宋体" w:eastAsia="新宋体" w:cs="新宋体"/>
          <w:b/>
          <w:bCs w:val="0"/>
          <w:sz w:val="30"/>
          <w:szCs w:val="30"/>
        </w:rPr>
        <w:t>四</w:t>
      </w:r>
      <w:r>
        <w:rPr>
          <w:rFonts w:hint="eastAsia" w:ascii="新宋体" w:hAnsi="新宋体" w:eastAsia="新宋体" w:cs="新宋体"/>
          <w:b/>
          <w:bCs w:val="0"/>
          <w:sz w:val="30"/>
          <w:szCs w:val="30"/>
          <w:lang w:eastAsia="zh-CN"/>
        </w:rPr>
        <w:t>、</w:t>
      </w:r>
      <w:r>
        <w:rPr>
          <w:rFonts w:hint="eastAsia" w:ascii="新宋体" w:hAnsi="新宋体" w:eastAsia="新宋体" w:cs="新宋体"/>
          <w:b/>
          <w:bCs w:val="0"/>
          <w:sz w:val="30"/>
          <w:szCs w:val="30"/>
        </w:rPr>
        <w:t>财政拨款收入支出决算总体情况说明</w:t>
      </w:r>
    </w:p>
    <w:p>
      <w:pPr>
        <w:pStyle w:val="12"/>
        <w:ind w:firstLine="600" w:firstLineChars="200"/>
        <w:rPr>
          <w:rFonts w:hint="eastAsia" w:ascii="新宋体" w:hAnsi="新宋体" w:eastAsia="新宋体" w:cs="新宋体"/>
          <w:sz w:val="30"/>
          <w:szCs w:val="30"/>
          <w:lang w:eastAsia="zh-CN"/>
        </w:rPr>
      </w:pPr>
      <w:r>
        <w:rPr>
          <w:rFonts w:hint="eastAsia" w:ascii="新宋体" w:hAnsi="新宋体" w:eastAsia="新宋体" w:cs="新宋体"/>
          <w:sz w:val="30"/>
          <w:szCs w:val="30"/>
        </w:rPr>
        <w:t xml:space="preserve"> 20</w:t>
      </w:r>
      <w:r>
        <w:rPr>
          <w:rFonts w:hint="eastAsia" w:ascii="新宋体" w:hAnsi="新宋体" w:eastAsia="新宋体" w:cs="新宋体"/>
          <w:sz w:val="30"/>
          <w:szCs w:val="30"/>
          <w:lang w:val="en-US" w:eastAsia="zh-CN"/>
        </w:rPr>
        <w:t>20</w:t>
      </w:r>
      <w:r>
        <w:rPr>
          <w:rFonts w:hint="eastAsia" w:ascii="新宋体" w:hAnsi="新宋体" w:eastAsia="新宋体" w:cs="新宋体"/>
          <w:sz w:val="30"/>
          <w:szCs w:val="30"/>
        </w:rPr>
        <w:t>年度财政拨款收、支总计</w:t>
      </w:r>
      <w:r>
        <w:rPr>
          <w:rFonts w:hint="eastAsia" w:ascii="新宋体" w:hAnsi="新宋体" w:eastAsia="新宋体" w:cs="新宋体"/>
          <w:sz w:val="30"/>
          <w:szCs w:val="30"/>
          <w:lang w:val="en-US" w:eastAsia="zh-CN"/>
        </w:rPr>
        <w:t>2012.01</w:t>
      </w:r>
      <w:r>
        <w:rPr>
          <w:rFonts w:hint="eastAsia" w:ascii="新宋体" w:hAnsi="新宋体" w:eastAsia="新宋体" w:cs="新宋体"/>
          <w:sz w:val="30"/>
          <w:szCs w:val="30"/>
        </w:rPr>
        <w:t>万元，与201</w:t>
      </w:r>
      <w:r>
        <w:rPr>
          <w:rFonts w:hint="eastAsia" w:ascii="新宋体" w:hAnsi="新宋体" w:eastAsia="新宋体" w:cs="新宋体"/>
          <w:sz w:val="30"/>
          <w:szCs w:val="30"/>
          <w:lang w:val="en-US" w:eastAsia="zh-CN"/>
        </w:rPr>
        <w:t>9</w:t>
      </w:r>
      <w:r>
        <w:rPr>
          <w:rFonts w:hint="eastAsia" w:ascii="新宋体" w:hAnsi="新宋体" w:eastAsia="新宋体" w:cs="新宋体"/>
          <w:sz w:val="30"/>
          <w:szCs w:val="30"/>
        </w:rPr>
        <w:t>年相比，</w:t>
      </w:r>
      <w:r>
        <w:rPr>
          <w:rFonts w:hint="eastAsia" w:ascii="新宋体" w:hAnsi="新宋体" w:eastAsia="新宋体" w:cs="新宋体"/>
          <w:sz w:val="30"/>
          <w:szCs w:val="30"/>
          <w:lang w:eastAsia="zh-CN"/>
        </w:rPr>
        <w:t>财政增加</w:t>
      </w:r>
      <w:r>
        <w:rPr>
          <w:rFonts w:hint="eastAsia" w:ascii="新宋体" w:hAnsi="新宋体" w:eastAsia="新宋体" w:cs="新宋体"/>
          <w:sz w:val="30"/>
          <w:szCs w:val="30"/>
          <w:lang w:val="en-US" w:eastAsia="zh-CN"/>
        </w:rPr>
        <w:t>523.16</w:t>
      </w:r>
      <w:r>
        <w:rPr>
          <w:rFonts w:hint="eastAsia" w:ascii="新宋体" w:hAnsi="新宋体" w:eastAsia="新宋体" w:cs="新宋体"/>
          <w:sz w:val="30"/>
          <w:szCs w:val="30"/>
        </w:rPr>
        <w:t>万元,</w:t>
      </w:r>
      <w:r>
        <w:rPr>
          <w:rFonts w:hint="eastAsia" w:ascii="新宋体" w:hAnsi="新宋体" w:eastAsia="新宋体" w:cs="新宋体"/>
          <w:sz w:val="30"/>
          <w:szCs w:val="30"/>
          <w:lang w:eastAsia="zh-CN"/>
        </w:rPr>
        <w:t>增加</w:t>
      </w:r>
      <w:r>
        <w:rPr>
          <w:rFonts w:hint="eastAsia" w:ascii="新宋体" w:hAnsi="新宋体" w:eastAsia="新宋体" w:cs="新宋体"/>
          <w:sz w:val="30"/>
          <w:szCs w:val="30"/>
          <w:lang w:val="en-US" w:eastAsia="zh-CN"/>
        </w:rPr>
        <w:t>26</w:t>
      </w:r>
      <w:r>
        <w:rPr>
          <w:rFonts w:hint="eastAsia" w:ascii="新宋体" w:hAnsi="新宋体" w:eastAsia="新宋体" w:cs="新宋体"/>
          <w:sz w:val="30"/>
          <w:szCs w:val="30"/>
        </w:rPr>
        <w:t>%，主要是</w:t>
      </w:r>
      <w:r>
        <w:rPr>
          <w:rFonts w:hint="eastAsia" w:ascii="新宋体" w:hAnsi="新宋体" w:eastAsia="新宋体" w:cs="新宋体"/>
          <w:b w:val="0"/>
          <w:bCs w:val="0"/>
          <w:color w:val="000000"/>
          <w:sz w:val="30"/>
          <w:szCs w:val="30"/>
          <w:lang w:eastAsia="zh-CN"/>
        </w:rPr>
        <w:t>因为机构合并，工作职能的划转，相关项目经费增加</w:t>
      </w:r>
    </w:p>
    <w:p>
      <w:pPr>
        <w:pStyle w:val="12"/>
        <w:ind w:firstLine="300" w:firstLineChars="100"/>
        <w:rPr>
          <w:rFonts w:hint="eastAsia" w:ascii="新宋体" w:hAnsi="新宋体" w:eastAsia="新宋体" w:cs="新宋体"/>
          <w:b/>
          <w:bCs w:val="0"/>
          <w:sz w:val="30"/>
          <w:szCs w:val="30"/>
        </w:rPr>
      </w:pPr>
      <w:r>
        <w:rPr>
          <w:rFonts w:hint="eastAsia" w:ascii="新宋体" w:hAnsi="新宋体" w:eastAsia="新宋体" w:cs="新宋体"/>
          <w:b/>
          <w:bCs w:val="0"/>
          <w:sz w:val="30"/>
          <w:szCs w:val="30"/>
        </w:rPr>
        <w:t>五</w:t>
      </w:r>
      <w:r>
        <w:rPr>
          <w:rFonts w:hint="eastAsia" w:ascii="新宋体" w:hAnsi="新宋体" w:eastAsia="新宋体" w:cs="新宋体"/>
          <w:b/>
          <w:bCs w:val="0"/>
          <w:sz w:val="30"/>
          <w:szCs w:val="30"/>
          <w:lang w:eastAsia="zh-CN"/>
        </w:rPr>
        <w:t>、</w:t>
      </w:r>
      <w:r>
        <w:rPr>
          <w:rFonts w:hint="eastAsia" w:ascii="新宋体" w:hAnsi="新宋体" w:eastAsia="新宋体" w:cs="新宋体"/>
          <w:b/>
          <w:bCs w:val="0"/>
          <w:sz w:val="30"/>
          <w:szCs w:val="30"/>
        </w:rPr>
        <w:t>一般公共预算财政拨款支出决算情况说明</w:t>
      </w:r>
    </w:p>
    <w:p>
      <w:pPr>
        <w:pStyle w:val="12"/>
        <w:ind w:firstLine="600" w:firstLineChars="200"/>
        <w:rPr>
          <w:rFonts w:hint="eastAsia" w:ascii="新宋体" w:hAnsi="新宋体" w:eastAsia="新宋体" w:cs="新宋体"/>
          <w:b/>
          <w:bCs w:val="0"/>
          <w:sz w:val="30"/>
          <w:szCs w:val="30"/>
        </w:rPr>
      </w:pPr>
      <w:r>
        <w:rPr>
          <w:rFonts w:hint="eastAsia" w:ascii="新宋体" w:hAnsi="新宋体" w:eastAsia="新宋体" w:cs="新宋体"/>
          <w:b/>
          <w:bCs w:val="0"/>
          <w:sz w:val="30"/>
          <w:szCs w:val="30"/>
          <w:lang w:eastAsia="zh-CN"/>
        </w:rPr>
        <w:t>（</w:t>
      </w:r>
      <w:r>
        <w:rPr>
          <w:rFonts w:hint="eastAsia" w:ascii="新宋体" w:hAnsi="新宋体" w:eastAsia="新宋体" w:cs="新宋体"/>
          <w:b/>
          <w:bCs w:val="0"/>
          <w:sz w:val="30"/>
          <w:szCs w:val="30"/>
        </w:rPr>
        <w:t>一</w:t>
      </w:r>
      <w:r>
        <w:rPr>
          <w:rFonts w:hint="eastAsia" w:ascii="新宋体" w:hAnsi="新宋体" w:eastAsia="新宋体" w:cs="新宋体"/>
          <w:b/>
          <w:bCs w:val="0"/>
          <w:sz w:val="30"/>
          <w:szCs w:val="30"/>
          <w:lang w:eastAsia="zh-CN"/>
        </w:rPr>
        <w:t>）</w:t>
      </w:r>
      <w:r>
        <w:rPr>
          <w:rFonts w:hint="eastAsia" w:ascii="新宋体" w:hAnsi="新宋体" w:eastAsia="新宋体" w:cs="新宋体"/>
          <w:b/>
          <w:bCs w:val="0"/>
          <w:sz w:val="30"/>
          <w:szCs w:val="30"/>
        </w:rPr>
        <w:t>财政拨款支出决算总体情况</w:t>
      </w:r>
    </w:p>
    <w:p>
      <w:pPr>
        <w:pStyle w:val="12"/>
        <w:ind w:firstLine="600" w:firstLineChars="200"/>
        <w:rPr>
          <w:rFonts w:hint="eastAsia" w:ascii="新宋体" w:hAnsi="新宋体" w:eastAsia="新宋体" w:cs="新宋体"/>
          <w:sz w:val="30"/>
          <w:szCs w:val="30"/>
          <w:lang w:eastAsia="zh-CN"/>
        </w:rPr>
      </w:pPr>
      <w:r>
        <w:rPr>
          <w:rFonts w:hint="eastAsia" w:ascii="新宋体" w:hAnsi="新宋体" w:eastAsia="新宋体" w:cs="新宋体"/>
          <w:sz w:val="30"/>
          <w:szCs w:val="30"/>
        </w:rPr>
        <w:t>20</w:t>
      </w:r>
      <w:r>
        <w:rPr>
          <w:rFonts w:hint="eastAsia" w:ascii="新宋体" w:hAnsi="新宋体" w:eastAsia="新宋体" w:cs="新宋体"/>
          <w:sz w:val="30"/>
          <w:szCs w:val="30"/>
          <w:lang w:val="en-US" w:eastAsia="zh-CN"/>
        </w:rPr>
        <w:t>20</w:t>
      </w:r>
      <w:r>
        <w:rPr>
          <w:rFonts w:hint="eastAsia" w:ascii="新宋体" w:hAnsi="新宋体" w:eastAsia="新宋体" w:cs="新宋体"/>
          <w:sz w:val="30"/>
          <w:szCs w:val="30"/>
        </w:rPr>
        <w:t>年度财政拨款支出</w:t>
      </w:r>
      <w:r>
        <w:rPr>
          <w:rFonts w:hint="eastAsia" w:ascii="新宋体" w:hAnsi="新宋体" w:eastAsia="新宋体" w:cs="新宋体"/>
          <w:sz w:val="30"/>
          <w:szCs w:val="30"/>
          <w:lang w:val="en-US" w:eastAsia="zh-CN"/>
        </w:rPr>
        <w:t>2012.01</w:t>
      </w:r>
      <w:r>
        <w:rPr>
          <w:rFonts w:hint="eastAsia" w:ascii="新宋体" w:hAnsi="新宋体" w:eastAsia="新宋体" w:cs="新宋体"/>
          <w:sz w:val="30"/>
          <w:szCs w:val="30"/>
        </w:rPr>
        <w:t>万元，占本年支出合计的</w:t>
      </w:r>
      <w:r>
        <w:rPr>
          <w:rFonts w:hint="eastAsia" w:ascii="新宋体" w:hAnsi="新宋体" w:eastAsia="新宋体" w:cs="新宋体"/>
          <w:sz w:val="30"/>
          <w:szCs w:val="30"/>
          <w:lang w:val="en-US" w:eastAsia="zh-CN"/>
        </w:rPr>
        <w:t>100</w:t>
      </w:r>
      <w:r>
        <w:rPr>
          <w:rFonts w:hint="eastAsia" w:ascii="新宋体" w:hAnsi="新宋体" w:eastAsia="新宋体" w:cs="新宋体"/>
          <w:sz w:val="30"/>
          <w:szCs w:val="30"/>
        </w:rPr>
        <w:t>%，与201</w:t>
      </w:r>
      <w:r>
        <w:rPr>
          <w:rFonts w:hint="eastAsia" w:ascii="新宋体" w:hAnsi="新宋体" w:eastAsia="新宋体" w:cs="新宋体"/>
          <w:sz w:val="30"/>
          <w:szCs w:val="30"/>
          <w:lang w:val="en-US" w:eastAsia="zh-CN"/>
        </w:rPr>
        <w:t>9</w:t>
      </w:r>
      <w:r>
        <w:rPr>
          <w:rFonts w:hint="eastAsia" w:ascii="新宋体" w:hAnsi="新宋体" w:eastAsia="新宋体" w:cs="新宋体"/>
          <w:sz w:val="30"/>
          <w:szCs w:val="30"/>
        </w:rPr>
        <w:t>年相比，</w:t>
      </w:r>
      <w:r>
        <w:rPr>
          <w:rFonts w:hint="eastAsia" w:ascii="新宋体" w:hAnsi="新宋体" w:eastAsia="新宋体" w:cs="新宋体"/>
          <w:sz w:val="30"/>
          <w:szCs w:val="30"/>
          <w:lang w:eastAsia="zh-CN"/>
        </w:rPr>
        <w:t>财政拔款增加</w:t>
      </w:r>
      <w:r>
        <w:rPr>
          <w:rFonts w:hint="eastAsia" w:ascii="新宋体" w:hAnsi="新宋体" w:eastAsia="新宋体" w:cs="新宋体"/>
          <w:sz w:val="30"/>
          <w:szCs w:val="30"/>
          <w:lang w:val="en-US" w:eastAsia="zh-CN"/>
        </w:rPr>
        <w:t>523.16</w:t>
      </w:r>
      <w:r>
        <w:rPr>
          <w:rFonts w:hint="eastAsia" w:ascii="新宋体" w:hAnsi="新宋体" w:eastAsia="新宋体" w:cs="新宋体"/>
          <w:sz w:val="30"/>
          <w:szCs w:val="30"/>
        </w:rPr>
        <w:t>万元,</w:t>
      </w:r>
      <w:r>
        <w:rPr>
          <w:rFonts w:hint="eastAsia" w:ascii="新宋体" w:hAnsi="新宋体" w:eastAsia="新宋体" w:cs="新宋体"/>
          <w:sz w:val="30"/>
          <w:szCs w:val="30"/>
          <w:lang w:eastAsia="zh-CN"/>
        </w:rPr>
        <w:t>增加</w:t>
      </w:r>
      <w:r>
        <w:rPr>
          <w:rFonts w:hint="eastAsia" w:ascii="新宋体" w:hAnsi="新宋体" w:eastAsia="新宋体" w:cs="新宋体"/>
          <w:sz w:val="30"/>
          <w:szCs w:val="30"/>
          <w:lang w:val="en-US" w:eastAsia="zh-CN"/>
        </w:rPr>
        <w:t>26</w:t>
      </w:r>
      <w:r>
        <w:rPr>
          <w:rFonts w:hint="eastAsia" w:ascii="新宋体" w:hAnsi="新宋体" w:eastAsia="新宋体" w:cs="新宋体"/>
          <w:sz w:val="30"/>
          <w:szCs w:val="30"/>
        </w:rPr>
        <w:t>%，主要是</w:t>
      </w:r>
      <w:r>
        <w:rPr>
          <w:rFonts w:hint="eastAsia" w:ascii="新宋体" w:hAnsi="新宋体" w:eastAsia="新宋体" w:cs="新宋体"/>
          <w:b w:val="0"/>
          <w:bCs w:val="0"/>
          <w:color w:val="000000"/>
          <w:sz w:val="30"/>
          <w:szCs w:val="30"/>
          <w:lang w:eastAsia="zh-CN"/>
        </w:rPr>
        <w:t>因为机构合并，工作职能的划转，相关项目经费增加</w:t>
      </w:r>
    </w:p>
    <w:p>
      <w:pPr>
        <w:pStyle w:val="12"/>
        <w:ind w:firstLine="600" w:firstLineChars="200"/>
        <w:rPr>
          <w:rFonts w:hint="eastAsia" w:ascii="新宋体" w:hAnsi="新宋体" w:eastAsia="新宋体" w:cs="新宋体"/>
          <w:b/>
          <w:bCs w:val="0"/>
          <w:sz w:val="30"/>
          <w:szCs w:val="30"/>
        </w:rPr>
      </w:pPr>
      <w:r>
        <w:rPr>
          <w:rFonts w:hint="eastAsia" w:ascii="新宋体" w:hAnsi="新宋体" w:eastAsia="新宋体" w:cs="新宋体"/>
          <w:b/>
          <w:bCs w:val="0"/>
          <w:sz w:val="30"/>
          <w:szCs w:val="30"/>
          <w:lang w:eastAsia="zh-CN"/>
        </w:rPr>
        <w:t>（</w:t>
      </w:r>
      <w:r>
        <w:rPr>
          <w:rFonts w:hint="eastAsia" w:ascii="新宋体" w:hAnsi="新宋体" w:eastAsia="新宋体" w:cs="新宋体"/>
          <w:b/>
          <w:bCs w:val="0"/>
          <w:sz w:val="30"/>
          <w:szCs w:val="30"/>
        </w:rPr>
        <w:t>二</w:t>
      </w:r>
      <w:r>
        <w:rPr>
          <w:rFonts w:hint="eastAsia" w:ascii="新宋体" w:hAnsi="新宋体" w:eastAsia="新宋体" w:cs="新宋体"/>
          <w:b/>
          <w:bCs w:val="0"/>
          <w:sz w:val="30"/>
          <w:szCs w:val="30"/>
          <w:lang w:eastAsia="zh-CN"/>
        </w:rPr>
        <w:t>）</w:t>
      </w:r>
      <w:r>
        <w:rPr>
          <w:rFonts w:hint="eastAsia" w:ascii="新宋体" w:hAnsi="新宋体" w:eastAsia="新宋体" w:cs="新宋体"/>
          <w:b/>
          <w:bCs w:val="0"/>
          <w:sz w:val="30"/>
          <w:szCs w:val="30"/>
        </w:rPr>
        <w:t>财政拨款支出决算结构情况</w:t>
      </w:r>
    </w:p>
    <w:p>
      <w:pPr>
        <w:pStyle w:val="12"/>
        <w:ind w:firstLine="600" w:firstLineChars="200"/>
        <w:rPr>
          <w:rFonts w:hint="eastAsia" w:ascii="新宋体" w:hAnsi="新宋体" w:eastAsia="新宋体" w:cs="新宋体"/>
          <w:sz w:val="30"/>
          <w:szCs w:val="30"/>
          <w:lang w:val="en-US" w:eastAsia="zh-CN"/>
        </w:rPr>
      </w:pPr>
      <w:r>
        <w:rPr>
          <w:rFonts w:hint="eastAsia" w:ascii="新宋体" w:hAnsi="新宋体" w:eastAsia="新宋体" w:cs="新宋体"/>
          <w:sz w:val="30"/>
          <w:szCs w:val="30"/>
        </w:rPr>
        <w:t>20</w:t>
      </w:r>
      <w:r>
        <w:rPr>
          <w:rFonts w:hint="eastAsia" w:ascii="新宋体" w:hAnsi="新宋体" w:eastAsia="新宋体" w:cs="新宋体"/>
          <w:sz w:val="30"/>
          <w:szCs w:val="30"/>
          <w:lang w:val="en-US" w:eastAsia="zh-CN"/>
        </w:rPr>
        <w:t>20</w:t>
      </w:r>
      <w:r>
        <w:rPr>
          <w:rFonts w:hint="eastAsia" w:ascii="新宋体" w:hAnsi="新宋体" w:eastAsia="新宋体" w:cs="新宋体"/>
          <w:sz w:val="30"/>
          <w:szCs w:val="30"/>
        </w:rPr>
        <w:t>年度财政拨款支出</w:t>
      </w:r>
      <w:r>
        <w:rPr>
          <w:rFonts w:hint="eastAsia" w:ascii="新宋体" w:hAnsi="新宋体" w:eastAsia="新宋体" w:cs="新宋体"/>
          <w:sz w:val="30"/>
          <w:szCs w:val="30"/>
          <w:lang w:val="en-US" w:eastAsia="zh-CN"/>
        </w:rPr>
        <w:t>2012.01</w:t>
      </w:r>
      <w:r>
        <w:rPr>
          <w:rFonts w:hint="eastAsia" w:ascii="新宋体" w:hAnsi="新宋体" w:eastAsia="新宋体" w:cs="新宋体"/>
          <w:sz w:val="30"/>
          <w:szCs w:val="30"/>
        </w:rPr>
        <w:t>万元，主要用于以下方面：一般公共服务（类）</w:t>
      </w:r>
      <w:r>
        <w:rPr>
          <w:rFonts w:hint="eastAsia" w:ascii="新宋体" w:hAnsi="新宋体" w:eastAsia="新宋体" w:cs="新宋体"/>
          <w:sz w:val="30"/>
          <w:szCs w:val="30"/>
          <w:lang w:eastAsia="zh-CN"/>
        </w:rPr>
        <w:t>文化旅游体育与传媒</w:t>
      </w:r>
      <w:r>
        <w:rPr>
          <w:rFonts w:hint="eastAsia" w:ascii="新宋体" w:hAnsi="新宋体" w:eastAsia="新宋体" w:cs="新宋体"/>
          <w:sz w:val="30"/>
          <w:szCs w:val="30"/>
        </w:rPr>
        <w:t>支出</w:t>
      </w:r>
      <w:r>
        <w:rPr>
          <w:rFonts w:hint="eastAsia" w:ascii="新宋体" w:hAnsi="新宋体" w:eastAsia="新宋体" w:cs="新宋体"/>
          <w:sz w:val="30"/>
          <w:szCs w:val="30"/>
          <w:lang w:val="en-US" w:eastAsia="zh-CN"/>
        </w:rPr>
        <w:t>1500.39</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74.57</w:t>
      </w:r>
      <w:r>
        <w:rPr>
          <w:rFonts w:hint="eastAsia" w:ascii="新宋体" w:hAnsi="新宋体" w:eastAsia="新宋体" w:cs="新宋体"/>
          <w:sz w:val="30"/>
          <w:szCs w:val="30"/>
        </w:rPr>
        <w:t>%；</w:t>
      </w:r>
      <w:r>
        <w:rPr>
          <w:rFonts w:hint="eastAsia" w:ascii="新宋体" w:hAnsi="新宋体" w:eastAsia="新宋体" w:cs="新宋体"/>
          <w:sz w:val="30"/>
          <w:szCs w:val="30"/>
          <w:lang w:eastAsia="zh-CN"/>
        </w:rPr>
        <w:t>文物</w:t>
      </w:r>
      <w:r>
        <w:rPr>
          <w:rFonts w:hint="eastAsia" w:ascii="新宋体" w:hAnsi="新宋体" w:eastAsia="新宋体" w:cs="新宋体"/>
          <w:sz w:val="30"/>
          <w:szCs w:val="30"/>
        </w:rPr>
        <w:t>支出</w:t>
      </w:r>
      <w:r>
        <w:rPr>
          <w:rFonts w:hint="eastAsia" w:ascii="新宋体" w:hAnsi="新宋体" w:eastAsia="新宋体" w:cs="新宋体"/>
          <w:sz w:val="30"/>
          <w:szCs w:val="30"/>
          <w:lang w:val="en-US" w:eastAsia="zh-CN"/>
        </w:rPr>
        <w:t>590</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29.32</w:t>
      </w:r>
      <w:r>
        <w:rPr>
          <w:rFonts w:hint="eastAsia" w:ascii="新宋体" w:hAnsi="新宋体" w:eastAsia="新宋体" w:cs="新宋体"/>
          <w:sz w:val="30"/>
          <w:szCs w:val="30"/>
        </w:rPr>
        <w:t>%;</w:t>
      </w:r>
      <w:r>
        <w:rPr>
          <w:rFonts w:hint="eastAsia" w:ascii="新宋体" w:hAnsi="新宋体" w:eastAsia="新宋体" w:cs="新宋体"/>
          <w:sz w:val="30"/>
          <w:szCs w:val="30"/>
          <w:lang w:eastAsia="zh-CN"/>
        </w:rPr>
        <w:t>其他文化和旅游支出</w:t>
      </w:r>
      <w:r>
        <w:rPr>
          <w:rFonts w:hint="eastAsia" w:ascii="新宋体" w:hAnsi="新宋体" w:eastAsia="新宋体" w:cs="新宋体"/>
          <w:sz w:val="30"/>
          <w:szCs w:val="30"/>
          <w:lang w:val="en-US" w:eastAsia="zh-CN"/>
        </w:rPr>
        <w:t>156万元，占7.75%；社会保障和就业支出94.01万元，点4.67%；其他扶贫支出，388万元，占19.28%；住房保障支出29.6万元，占1.47%</w:t>
      </w:r>
    </w:p>
    <w:p>
      <w:pPr>
        <w:pStyle w:val="12"/>
        <w:ind w:firstLine="750" w:firstLineChars="250"/>
        <w:rPr>
          <w:rFonts w:hint="eastAsia" w:ascii="新宋体" w:hAnsi="新宋体" w:eastAsia="新宋体" w:cs="新宋体"/>
          <w:b/>
          <w:bCs w:val="0"/>
          <w:sz w:val="30"/>
          <w:szCs w:val="30"/>
        </w:rPr>
      </w:pPr>
      <w:r>
        <w:rPr>
          <w:rFonts w:hint="eastAsia" w:ascii="新宋体" w:hAnsi="新宋体" w:eastAsia="新宋体" w:cs="新宋体"/>
          <w:b/>
          <w:bCs w:val="0"/>
          <w:sz w:val="30"/>
          <w:szCs w:val="30"/>
          <w:lang w:val="en-US" w:eastAsia="zh-CN"/>
        </w:rPr>
        <w:t>(</w:t>
      </w:r>
      <w:r>
        <w:rPr>
          <w:rFonts w:hint="eastAsia" w:ascii="新宋体" w:hAnsi="新宋体" w:eastAsia="新宋体" w:cs="新宋体"/>
          <w:b/>
          <w:bCs w:val="0"/>
          <w:sz w:val="30"/>
          <w:szCs w:val="30"/>
        </w:rPr>
        <w:t>三</w:t>
      </w:r>
      <w:r>
        <w:rPr>
          <w:rFonts w:hint="eastAsia" w:ascii="新宋体" w:hAnsi="新宋体" w:eastAsia="新宋体" w:cs="新宋体"/>
          <w:b/>
          <w:bCs w:val="0"/>
          <w:sz w:val="30"/>
          <w:szCs w:val="30"/>
          <w:lang w:val="en-US" w:eastAsia="zh-CN"/>
        </w:rPr>
        <w:t>)</w:t>
      </w:r>
      <w:r>
        <w:rPr>
          <w:rFonts w:hint="eastAsia" w:ascii="新宋体" w:hAnsi="新宋体" w:eastAsia="新宋体" w:cs="新宋体"/>
          <w:b/>
          <w:bCs w:val="0"/>
          <w:sz w:val="30"/>
          <w:szCs w:val="30"/>
        </w:rPr>
        <w:t>财政拨款支出决算具体情况</w:t>
      </w:r>
    </w:p>
    <w:p>
      <w:pPr>
        <w:pStyle w:val="12"/>
        <w:ind w:firstLine="750" w:firstLineChars="250"/>
        <w:rPr>
          <w:rFonts w:hint="eastAsia" w:ascii="新宋体" w:hAnsi="新宋体" w:eastAsia="新宋体" w:cs="新宋体"/>
          <w:sz w:val="30"/>
          <w:szCs w:val="30"/>
        </w:rPr>
      </w:pPr>
      <w:r>
        <w:rPr>
          <w:rFonts w:hint="eastAsia" w:ascii="新宋体" w:hAnsi="新宋体" w:eastAsia="新宋体" w:cs="新宋体"/>
          <w:sz w:val="30"/>
          <w:szCs w:val="30"/>
        </w:rPr>
        <w:t>20</w:t>
      </w:r>
      <w:r>
        <w:rPr>
          <w:rFonts w:hint="eastAsia" w:ascii="新宋体" w:hAnsi="新宋体" w:eastAsia="新宋体" w:cs="新宋体"/>
          <w:sz w:val="30"/>
          <w:szCs w:val="30"/>
          <w:lang w:val="en-US" w:eastAsia="zh-CN"/>
        </w:rPr>
        <w:t>20</w:t>
      </w:r>
      <w:r>
        <w:rPr>
          <w:rFonts w:hint="eastAsia" w:ascii="新宋体" w:hAnsi="新宋体" w:eastAsia="新宋体" w:cs="新宋体"/>
          <w:sz w:val="30"/>
          <w:szCs w:val="30"/>
        </w:rPr>
        <w:t>年度财政拨款支出年初预算数为</w:t>
      </w:r>
      <w:r>
        <w:rPr>
          <w:rFonts w:hint="eastAsia" w:ascii="新宋体" w:hAnsi="新宋体" w:eastAsia="新宋体" w:cs="新宋体"/>
          <w:sz w:val="30"/>
          <w:szCs w:val="30"/>
          <w:lang w:val="en-US" w:eastAsia="zh-CN"/>
        </w:rPr>
        <w:t>545.26</w:t>
      </w:r>
      <w:r>
        <w:rPr>
          <w:rFonts w:hint="eastAsia" w:ascii="新宋体" w:hAnsi="新宋体" w:eastAsia="新宋体" w:cs="新宋体"/>
          <w:sz w:val="30"/>
          <w:szCs w:val="30"/>
        </w:rPr>
        <w:t>万元，支出决算数为</w:t>
      </w:r>
      <w:r>
        <w:rPr>
          <w:rFonts w:hint="eastAsia" w:ascii="新宋体" w:hAnsi="新宋体" w:eastAsia="新宋体" w:cs="新宋体"/>
          <w:sz w:val="30"/>
          <w:szCs w:val="30"/>
          <w:lang w:val="en-US" w:eastAsia="zh-CN"/>
        </w:rPr>
        <w:t>2012.01</w:t>
      </w:r>
      <w:r>
        <w:rPr>
          <w:rFonts w:hint="eastAsia" w:ascii="新宋体" w:hAnsi="新宋体" w:eastAsia="新宋体" w:cs="新宋体"/>
          <w:sz w:val="30"/>
          <w:szCs w:val="30"/>
        </w:rPr>
        <w:t>万元，完成年初预算的</w:t>
      </w:r>
      <w:r>
        <w:rPr>
          <w:rFonts w:hint="eastAsia" w:ascii="新宋体" w:hAnsi="新宋体" w:eastAsia="新宋体" w:cs="新宋体"/>
          <w:sz w:val="30"/>
          <w:szCs w:val="30"/>
          <w:lang w:val="en-US" w:eastAsia="zh-CN"/>
        </w:rPr>
        <w:t>369</w:t>
      </w:r>
      <w:r>
        <w:rPr>
          <w:rFonts w:hint="eastAsia" w:ascii="新宋体" w:hAnsi="新宋体" w:eastAsia="新宋体" w:cs="新宋体"/>
          <w:sz w:val="30"/>
          <w:szCs w:val="30"/>
        </w:rPr>
        <w:t>%，其中：</w:t>
      </w:r>
    </w:p>
    <w:p>
      <w:pPr>
        <w:pStyle w:val="12"/>
        <w:ind w:firstLine="750" w:firstLineChars="250"/>
        <w:rPr>
          <w:rFonts w:hint="eastAsia" w:ascii="宋体" w:hAnsi="宋体" w:eastAsia="宋体" w:cs="宋体"/>
          <w:sz w:val="30"/>
          <w:szCs w:val="30"/>
          <w:lang w:eastAsia="zh-CN"/>
        </w:rPr>
      </w:pPr>
      <w:r>
        <w:rPr>
          <w:rFonts w:hint="eastAsia" w:ascii="宋体" w:hAnsi="宋体" w:eastAsia="宋体" w:cs="宋体"/>
          <w:sz w:val="30"/>
          <w:szCs w:val="30"/>
        </w:rPr>
        <w:t>1、</w:t>
      </w:r>
      <w:r>
        <w:rPr>
          <w:rFonts w:hint="eastAsia" w:ascii="宋体" w:hAnsi="宋体" w:eastAsia="宋体" w:cs="宋体"/>
          <w:sz w:val="30"/>
          <w:szCs w:val="30"/>
          <w:lang w:eastAsia="zh-CN"/>
        </w:rPr>
        <w:t>文化旅游体育与传媒支出</w:t>
      </w:r>
      <w:r>
        <w:rPr>
          <w:rFonts w:hint="eastAsia" w:ascii="宋体" w:hAnsi="宋体" w:eastAsia="宋体" w:cs="宋体"/>
          <w:sz w:val="30"/>
          <w:szCs w:val="30"/>
        </w:rPr>
        <w:t>（类）</w:t>
      </w:r>
      <w:r>
        <w:rPr>
          <w:rFonts w:hint="eastAsia" w:ascii="宋体" w:hAnsi="宋体" w:eastAsia="宋体" w:cs="宋体"/>
          <w:sz w:val="30"/>
          <w:szCs w:val="30"/>
          <w:lang w:eastAsia="zh-CN"/>
        </w:rPr>
        <w:t>文化和旅游（款）行政运行（项）</w:t>
      </w:r>
    </w:p>
    <w:p>
      <w:pPr>
        <w:pStyle w:val="12"/>
        <w:ind w:firstLine="750" w:firstLineChars="250"/>
        <w:rPr>
          <w:rFonts w:hint="eastAsia" w:ascii="宋体" w:hAnsi="宋体" w:eastAsia="宋体" w:cs="宋体"/>
          <w:sz w:val="30"/>
          <w:szCs w:val="30"/>
          <w:lang w:eastAsia="zh-CN"/>
        </w:rPr>
      </w:pPr>
      <w:r>
        <w:rPr>
          <w:rFonts w:hint="eastAsia" w:ascii="宋体" w:hAnsi="宋体" w:eastAsia="宋体" w:cs="宋体"/>
          <w:sz w:val="30"/>
          <w:szCs w:val="30"/>
        </w:rPr>
        <w:t>年初预算为</w:t>
      </w:r>
      <w:r>
        <w:rPr>
          <w:rFonts w:hint="eastAsia" w:ascii="宋体" w:hAnsi="宋体" w:eastAsia="宋体" w:cs="宋体"/>
          <w:sz w:val="30"/>
          <w:szCs w:val="30"/>
          <w:lang w:val="en-US" w:eastAsia="zh-CN"/>
        </w:rPr>
        <w:t>545.26</w:t>
      </w:r>
      <w:r>
        <w:rPr>
          <w:rFonts w:hint="eastAsia" w:ascii="宋体" w:hAnsi="宋体" w:eastAsia="宋体" w:cs="宋体"/>
          <w:sz w:val="30"/>
          <w:szCs w:val="30"/>
        </w:rPr>
        <w:t>万元，支出决算为</w:t>
      </w:r>
      <w:r>
        <w:rPr>
          <w:rFonts w:hint="eastAsia" w:ascii="宋体" w:hAnsi="宋体" w:eastAsia="宋体" w:cs="宋体"/>
          <w:sz w:val="30"/>
          <w:szCs w:val="30"/>
          <w:lang w:val="en-US" w:eastAsia="zh-CN"/>
        </w:rPr>
        <w:t>1420.23</w:t>
      </w:r>
      <w:r>
        <w:rPr>
          <w:rFonts w:hint="eastAsia" w:ascii="宋体" w:hAnsi="宋体" w:eastAsia="宋体" w:cs="宋体"/>
          <w:sz w:val="30"/>
          <w:szCs w:val="30"/>
        </w:rPr>
        <w:t>万元，完成年初预算的</w:t>
      </w:r>
      <w:r>
        <w:rPr>
          <w:rFonts w:hint="eastAsia" w:ascii="宋体" w:hAnsi="宋体" w:eastAsia="宋体" w:cs="宋体"/>
          <w:sz w:val="30"/>
          <w:szCs w:val="30"/>
          <w:lang w:val="en-US" w:eastAsia="zh-CN"/>
        </w:rPr>
        <w:t>260.47</w:t>
      </w:r>
      <w:r>
        <w:rPr>
          <w:rFonts w:hint="eastAsia" w:ascii="宋体" w:hAnsi="宋体" w:eastAsia="宋体" w:cs="宋体"/>
          <w:sz w:val="30"/>
          <w:szCs w:val="30"/>
        </w:rPr>
        <w:t>%，决算数大于年初预算数的主要原因是：</w:t>
      </w:r>
      <w:r>
        <w:rPr>
          <w:rFonts w:hint="eastAsia" w:ascii="宋体" w:hAnsi="宋体" w:eastAsia="宋体" w:cs="宋体"/>
          <w:sz w:val="30"/>
          <w:szCs w:val="30"/>
          <w:lang w:eastAsia="zh-CN"/>
        </w:rPr>
        <w:t>预算金额不足增加追加指标。</w:t>
      </w:r>
    </w:p>
    <w:p>
      <w:pPr>
        <w:pStyle w:val="12"/>
        <w:numPr>
          <w:ilvl w:val="0"/>
          <w:numId w:val="2"/>
        </w:numPr>
        <w:ind w:left="-60" w:leftChars="0" w:firstLine="900" w:firstLineChars="0"/>
        <w:rPr>
          <w:rFonts w:hint="eastAsia" w:ascii="宋体" w:hAnsi="宋体" w:eastAsia="宋体" w:cs="宋体"/>
          <w:sz w:val="30"/>
          <w:szCs w:val="30"/>
        </w:rPr>
      </w:pPr>
      <w:r>
        <w:rPr>
          <w:rFonts w:hint="eastAsia" w:ascii="宋体" w:hAnsi="宋体" w:eastAsia="宋体" w:cs="宋体"/>
          <w:sz w:val="30"/>
          <w:szCs w:val="30"/>
          <w:lang w:eastAsia="zh-CN"/>
        </w:rPr>
        <w:t>文物（类）其他文物支出（款）其他文化旅游体育与传媒支出（项）</w:t>
      </w:r>
    </w:p>
    <w:p>
      <w:pPr>
        <w:pStyle w:val="12"/>
        <w:ind w:firstLine="750" w:firstLineChars="25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年初预算为</w:t>
      </w:r>
      <w:r>
        <w:rPr>
          <w:rFonts w:hint="eastAsia" w:ascii="宋体" w:hAnsi="宋体" w:eastAsia="宋体" w:cs="宋体"/>
          <w:sz w:val="30"/>
          <w:szCs w:val="30"/>
        </w:rPr>
        <w:t>年初预算为</w:t>
      </w:r>
      <w:r>
        <w:rPr>
          <w:rFonts w:hint="eastAsia" w:ascii="宋体" w:hAnsi="宋体" w:eastAsia="宋体" w:cs="宋体"/>
          <w:sz w:val="30"/>
          <w:szCs w:val="30"/>
          <w:lang w:val="en-US" w:eastAsia="zh-CN"/>
        </w:rPr>
        <w:t>39.45</w:t>
      </w:r>
      <w:r>
        <w:rPr>
          <w:rFonts w:hint="eastAsia" w:ascii="宋体" w:hAnsi="宋体" w:eastAsia="宋体" w:cs="宋体"/>
          <w:sz w:val="30"/>
          <w:szCs w:val="30"/>
        </w:rPr>
        <w:t>万元，支出决算为</w:t>
      </w:r>
      <w:r>
        <w:rPr>
          <w:rFonts w:hint="eastAsia" w:ascii="宋体" w:hAnsi="宋体" w:eastAsia="宋体" w:cs="宋体"/>
          <w:sz w:val="30"/>
          <w:szCs w:val="30"/>
          <w:lang w:val="en-US" w:eastAsia="zh-CN"/>
        </w:rPr>
        <w:t>590</w:t>
      </w:r>
      <w:r>
        <w:rPr>
          <w:rFonts w:hint="eastAsia" w:ascii="宋体" w:hAnsi="宋体" w:eastAsia="宋体" w:cs="宋体"/>
          <w:sz w:val="30"/>
          <w:szCs w:val="30"/>
        </w:rPr>
        <w:t>万元，完成年初预算的</w:t>
      </w:r>
      <w:r>
        <w:rPr>
          <w:rFonts w:hint="eastAsia" w:ascii="宋体" w:hAnsi="宋体" w:eastAsia="宋体" w:cs="宋体"/>
          <w:sz w:val="30"/>
          <w:szCs w:val="30"/>
          <w:lang w:val="en-US" w:eastAsia="zh-CN"/>
        </w:rPr>
        <w:t>1495</w:t>
      </w:r>
      <w:r>
        <w:rPr>
          <w:rFonts w:hint="eastAsia" w:ascii="宋体" w:hAnsi="宋体" w:eastAsia="宋体" w:cs="宋体"/>
          <w:sz w:val="30"/>
          <w:szCs w:val="30"/>
        </w:rPr>
        <w:t>%，决算数大于年初预算数的主要原因是：</w:t>
      </w:r>
      <w:r>
        <w:rPr>
          <w:rFonts w:hint="eastAsia" w:ascii="宋体" w:hAnsi="宋体" w:eastAsia="宋体" w:cs="宋体"/>
          <w:sz w:val="30"/>
          <w:szCs w:val="30"/>
          <w:lang w:eastAsia="zh-CN"/>
        </w:rPr>
        <w:t>增强文物保护的管理与修缮。</w:t>
      </w:r>
    </w:p>
    <w:p>
      <w:pPr>
        <w:pStyle w:val="12"/>
        <w:numPr>
          <w:ilvl w:val="0"/>
          <w:numId w:val="0"/>
        </w:numPr>
        <w:ind w:firstLine="900" w:firstLineChars="300"/>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社会保障和就业支出</w:t>
      </w:r>
      <w:r>
        <w:rPr>
          <w:rFonts w:hint="eastAsia" w:ascii="宋体" w:hAnsi="宋体" w:eastAsia="宋体" w:cs="宋体"/>
          <w:sz w:val="30"/>
          <w:szCs w:val="30"/>
        </w:rPr>
        <w:t>（类）</w:t>
      </w:r>
      <w:r>
        <w:rPr>
          <w:rFonts w:hint="eastAsia" w:ascii="宋体" w:hAnsi="宋体" w:eastAsia="宋体" w:cs="宋体"/>
          <w:sz w:val="30"/>
          <w:szCs w:val="30"/>
          <w:lang w:eastAsia="zh-CN"/>
        </w:rPr>
        <w:t>其他社会保障昨就业支出（款）死亡抚恤（项）</w:t>
      </w:r>
    </w:p>
    <w:p>
      <w:pPr>
        <w:pStyle w:val="12"/>
        <w:ind w:firstLine="750" w:firstLineChars="250"/>
        <w:rPr>
          <w:rFonts w:hint="eastAsia" w:ascii="宋体" w:hAnsi="宋体" w:eastAsia="宋体" w:cs="宋体"/>
          <w:sz w:val="30"/>
          <w:szCs w:val="30"/>
          <w:lang w:eastAsia="zh-CN"/>
        </w:rPr>
      </w:pPr>
      <w:r>
        <w:rPr>
          <w:rFonts w:hint="eastAsia" w:ascii="宋体" w:hAnsi="宋体" w:eastAsia="宋体" w:cs="宋体"/>
          <w:sz w:val="30"/>
          <w:szCs w:val="30"/>
        </w:rPr>
        <w:t>年初预算为</w:t>
      </w:r>
      <w:r>
        <w:rPr>
          <w:rFonts w:hint="eastAsia" w:ascii="宋体" w:hAnsi="宋体" w:eastAsia="宋体" w:cs="宋体"/>
          <w:sz w:val="30"/>
          <w:szCs w:val="30"/>
          <w:lang w:val="en-US" w:eastAsia="zh-CN"/>
        </w:rPr>
        <w:t>85.55</w:t>
      </w:r>
      <w:r>
        <w:rPr>
          <w:rFonts w:hint="eastAsia" w:ascii="宋体" w:hAnsi="宋体" w:eastAsia="宋体" w:cs="宋体"/>
          <w:sz w:val="30"/>
          <w:szCs w:val="30"/>
        </w:rPr>
        <w:t>万元，支出决算为</w:t>
      </w:r>
      <w:r>
        <w:rPr>
          <w:rFonts w:hint="eastAsia" w:ascii="宋体" w:hAnsi="宋体" w:eastAsia="宋体" w:cs="宋体"/>
          <w:sz w:val="30"/>
          <w:szCs w:val="30"/>
          <w:lang w:val="en-US" w:eastAsia="zh-CN"/>
        </w:rPr>
        <w:t>94.01</w:t>
      </w:r>
      <w:r>
        <w:rPr>
          <w:rFonts w:hint="eastAsia" w:ascii="宋体" w:hAnsi="宋体" w:eastAsia="宋体" w:cs="宋体"/>
          <w:sz w:val="30"/>
          <w:szCs w:val="30"/>
        </w:rPr>
        <w:t>万元，完成年初预算的</w:t>
      </w:r>
      <w:r>
        <w:rPr>
          <w:rFonts w:hint="eastAsia" w:ascii="宋体" w:hAnsi="宋体" w:eastAsia="宋体" w:cs="宋体"/>
          <w:sz w:val="30"/>
          <w:szCs w:val="30"/>
          <w:lang w:val="en-US" w:eastAsia="zh-CN"/>
        </w:rPr>
        <w:t>109</w:t>
      </w:r>
      <w:r>
        <w:rPr>
          <w:rFonts w:hint="eastAsia" w:ascii="宋体" w:hAnsi="宋体" w:eastAsia="宋体" w:cs="宋体"/>
          <w:sz w:val="30"/>
          <w:szCs w:val="30"/>
        </w:rPr>
        <w:t>%，决算数大于年初预算数的主要原因是：</w:t>
      </w:r>
      <w:r>
        <w:rPr>
          <w:rFonts w:hint="eastAsia" w:asciiTheme="minorEastAsia" w:hAnsiTheme="minorEastAsia" w:eastAsiaTheme="minorEastAsia" w:cstheme="minorEastAsia"/>
          <w:sz w:val="32"/>
          <w:szCs w:val="32"/>
          <w:lang w:eastAsia="zh-CN"/>
        </w:rPr>
        <w:t>人员增多，工资上涨。</w:t>
      </w:r>
    </w:p>
    <w:p>
      <w:pPr>
        <w:pStyle w:val="12"/>
        <w:numPr>
          <w:ilvl w:val="0"/>
          <w:numId w:val="0"/>
        </w:numPr>
        <w:ind w:left="840" w:leftChars="0"/>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eastAsia="宋体" w:cs="宋体"/>
          <w:sz w:val="30"/>
          <w:szCs w:val="30"/>
          <w:lang w:eastAsia="zh-CN"/>
        </w:rPr>
        <w:t>农业水支出</w:t>
      </w:r>
      <w:r>
        <w:rPr>
          <w:rFonts w:hint="eastAsia" w:ascii="宋体" w:hAnsi="宋体" w:eastAsia="宋体" w:cs="宋体"/>
          <w:sz w:val="30"/>
          <w:szCs w:val="30"/>
        </w:rPr>
        <w:t>（类）</w:t>
      </w:r>
      <w:r>
        <w:rPr>
          <w:rFonts w:hint="eastAsia" w:ascii="宋体" w:hAnsi="宋体" w:eastAsia="宋体" w:cs="宋体"/>
          <w:sz w:val="30"/>
          <w:szCs w:val="30"/>
          <w:lang w:eastAsia="zh-CN"/>
        </w:rPr>
        <w:t>扶贫（款）其他扶贫支出（项）</w:t>
      </w:r>
    </w:p>
    <w:p>
      <w:pPr>
        <w:pStyle w:val="12"/>
        <w:ind w:firstLine="750" w:firstLineChars="250"/>
        <w:rPr>
          <w:rFonts w:hint="eastAsia" w:ascii="宋体" w:hAnsi="宋体" w:eastAsia="宋体" w:cs="宋体"/>
          <w:sz w:val="30"/>
          <w:szCs w:val="30"/>
          <w:lang w:eastAsia="zh-CN"/>
        </w:rPr>
      </w:pPr>
      <w:r>
        <w:rPr>
          <w:rFonts w:hint="eastAsia" w:ascii="宋体" w:hAnsi="宋体" w:eastAsia="宋体" w:cs="宋体"/>
          <w:sz w:val="30"/>
          <w:szCs w:val="30"/>
        </w:rPr>
        <w:t>年初预算为</w:t>
      </w:r>
      <w:r>
        <w:rPr>
          <w:rFonts w:hint="eastAsia" w:ascii="宋体" w:hAnsi="宋体" w:eastAsia="宋体" w:cs="宋体"/>
          <w:sz w:val="30"/>
          <w:szCs w:val="30"/>
          <w:lang w:val="en-US" w:eastAsia="zh-CN"/>
        </w:rPr>
        <w:t>0</w:t>
      </w:r>
      <w:r>
        <w:rPr>
          <w:rFonts w:hint="eastAsia" w:ascii="宋体" w:hAnsi="宋体" w:eastAsia="宋体" w:cs="宋体"/>
          <w:sz w:val="30"/>
          <w:szCs w:val="30"/>
        </w:rPr>
        <w:t>万元，支出决算为</w:t>
      </w:r>
      <w:r>
        <w:rPr>
          <w:rFonts w:hint="eastAsia" w:ascii="宋体" w:hAnsi="宋体" w:eastAsia="宋体" w:cs="宋体"/>
          <w:sz w:val="30"/>
          <w:szCs w:val="30"/>
          <w:lang w:val="en-US" w:eastAsia="zh-CN"/>
        </w:rPr>
        <w:t>401.17</w:t>
      </w:r>
      <w:r>
        <w:rPr>
          <w:rFonts w:hint="eastAsia" w:ascii="宋体" w:hAnsi="宋体" w:eastAsia="宋体" w:cs="宋体"/>
          <w:sz w:val="30"/>
          <w:szCs w:val="30"/>
        </w:rPr>
        <w:t>万元，完成年初预算的</w:t>
      </w:r>
      <w:r>
        <w:rPr>
          <w:rFonts w:hint="eastAsia" w:ascii="宋体" w:hAnsi="宋体" w:eastAsia="宋体" w:cs="宋体"/>
          <w:sz w:val="30"/>
          <w:szCs w:val="30"/>
          <w:lang w:val="en-US" w:eastAsia="zh-CN"/>
        </w:rPr>
        <w:t>100</w:t>
      </w:r>
      <w:r>
        <w:rPr>
          <w:rFonts w:hint="eastAsia" w:ascii="宋体" w:hAnsi="宋体" w:eastAsia="宋体" w:cs="宋体"/>
          <w:sz w:val="30"/>
          <w:szCs w:val="30"/>
        </w:rPr>
        <w:t>%，决算数大于年初预算数的主要原因是：</w:t>
      </w:r>
      <w:r>
        <w:rPr>
          <w:rFonts w:hint="eastAsia" w:ascii="宋体" w:hAnsi="宋体" w:eastAsia="宋体" w:cs="宋体"/>
          <w:sz w:val="30"/>
          <w:szCs w:val="30"/>
          <w:lang w:eastAsia="zh-CN"/>
        </w:rPr>
        <w:t>追加扶贫支出。</w:t>
      </w:r>
    </w:p>
    <w:p>
      <w:pPr>
        <w:pStyle w:val="12"/>
        <w:numPr>
          <w:ilvl w:val="0"/>
          <w:numId w:val="0"/>
        </w:numPr>
        <w:ind w:left="840" w:leftChars="0"/>
        <w:rPr>
          <w:rFonts w:hint="eastAsia" w:ascii="宋体" w:hAnsi="宋体" w:eastAsia="宋体" w:cs="宋体"/>
          <w:sz w:val="30"/>
          <w:szCs w:val="30"/>
        </w:rPr>
      </w:pPr>
      <w:r>
        <w:rPr>
          <w:rFonts w:hint="eastAsia" w:ascii="宋体" w:hAnsi="宋体" w:eastAsia="宋体" w:cs="宋体"/>
          <w:sz w:val="30"/>
          <w:szCs w:val="30"/>
          <w:lang w:val="en-US" w:eastAsia="zh-CN"/>
        </w:rPr>
        <w:t>5、</w:t>
      </w:r>
      <w:r>
        <w:rPr>
          <w:rFonts w:hint="eastAsia" w:ascii="宋体" w:hAnsi="宋体" w:eastAsia="宋体" w:cs="宋体"/>
          <w:sz w:val="30"/>
          <w:szCs w:val="30"/>
          <w:lang w:eastAsia="zh-CN"/>
        </w:rPr>
        <w:t>住房保障支出</w:t>
      </w:r>
      <w:r>
        <w:rPr>
          <w:rFonts w:hint="eastAsia" w:ascii="宋体" w:hAnsi="宋体" w:eastAsia="宋体" w:cs="宋体"/>
          <w:sz w:val="30"/>
          <w:szCs w:val="30"/>
        </w:rPr>
        <w:t>（类）</w:t>
      </w:r>
      <w:r>
        <w:rPr>
          <w:rFonts w:hint="eastAsia" w:ascii="宋体" w:hAnsi="宋体" w:eastAsia="宋体" w:cs="宋体"/>
          <w:sz w:val="30"/>
          <w:szCs w:val="30"/>
          <w:lang w:eastAsia="zh-CN"/>
        </w:rPr>
        <w:t>住房改革支出（款）住房公积金（项）</w:t>
      </w:r>
    </w:p>
    <w:p>
      <w:pPr>
        <w:pStyle w:val="12"/>
        <w:ind w:firstLine="750" w:firstLineChars="250"/>
        <w:rPr>
          <w:rFonts w:hint="eastAsia" w:asciiTheme="minorEastAsia" w:hAnsiTheme="minorEastAsia" w:eastAsiaTheme="minorEastAsia" w:cstheme="minorEastAsia"/>
          <w:sz w:val="32"/>
          <w:szCs w:val="32"/>
          <w:lang w:eastAsia="zh-CN"/>
        </w:rPr>
      </w:pPr>
      <w:r>
        <w:rPr>
          <w:rFonts w:hint="eastAsia" w:ascii="宋体" w:hAnsi="宋体" w:eastAsia="宋体" w:cs="宋体"/>
          <w:sz w:val="30"/>
          <w:szCs w:val="30"/>
        </w:rPr>
        <w:t>年初预算为</w:t>
      </w:r>
      <w:r>
        <w:rPr>
          <w:rFonts w:hint="eastAsia" w:ascii="宋体" w:hAnsi="宋体" w:eastAsia="宋体" w:cs="宋体"/>
          <w:sz w:val="30"/>
          <w:szCs w:val="30"/>
          <w:lang w:val="en-US" w:eastAsia="zh-CN"/>
        </w:rPr>
        <w:t>17.27</w:t>
      </w:r>
      <w:r>
        <w:rPr>
          <w:rFonts w:hint="eastAsia" w:ascii="宋体" w:hAnsi="宋体" w:eastAsia="宋体" w:cs="宋体"/>
          <w:sz w:val="30"/>
          <w:szCs w:val="30"/>
        </w:rPr>
        <w:t>万元，支出决算为</w:t>
      </w:r>
      <w:r>
        <w:rPr>
          <w:rFonts w:hint="eastAsia" w:ascii="宋体" w:hAnsi="宋体" w:eastAsia="宋体" w:cs="宋体"/>
          <w:sz w:val="30"/>
          <w:szCs w:val="30"/>
          <w:lang w:val="en-US" w:eastAsia="zh-CN"/>
        </w:rPr>
        <w:t>29.6</w:t>
      </w:r>
      <w:r>
        <w:rPr>
          <w:rFonts w:hint="eastAsia" w:ascii="宋体" w:hAnsi="宋体" w:eastAsia="宋体" w:cs="宋体"/>
          <w:sz w:val="30"/>
          <w:szCs w:val="30"/>
        </w:rPr>
        <w:t>万元，完成年初预算的</w:t>
      </w:r>
      <w:r>
        <w:rPr>
          <w:rFonts w:hint="eastAsia" w:ascii="宋体" w:hAnsi="宋体" w:eastAsia="宋体" w:cs="宋体"/>
          <w:sz w:val="30"/>
          <w:szCs w:val="30"/>
          <w:lang w:val="en-US" w:eastAsia="zh-CN"/>
        </w:rPr>
        <w:t>171</w:t>
      </w:r>
      <w:r>
        <w:rPr>
          <w:rFonts w:hint="eastAsia" w:ascii="宋体" w:hAnsi="宋体" w:eastAsia="宋体" w:cs="宋体"/>
          <w:sz w:val="30"/>
          <w:szCs w:val="30"/>
        </w:rPr>
        <w:t>%，决算数大于年初预算数的主要原因是</w:t>
      </w:r>
      <w:r>
        <w:rPr>
          <w:rFonts w:hint="eastAsia" w:ascii="宋体" w:hAnsi="宋体" w:eastAsia="宋体" w:cs="宋体"/>
          <w:sz w:val="30"/>
          <w:szCs w:val="30"/>
          <w:lang w:eastAsia="zh-CN"/>
        </w:rPr>
        <w:t>，</w:t>
      </w:r>
      <w:r>
        <w:rPr>
          <w:rFonts w:hint="eastAsia" w:asciiTheme="minorEastAsia" w:hAnsiTheme="minorEastAsia" w:eastAsiaTheme="minorEastAsia" w:cstheme="minorEastAsia"/>
          <w:sz w:val="32"/>
          <w:szCs w:val="32"/>
          <w:lang w:eastAsia="zh-CN"/>
        </w:rPr>
        <w:t>人员增多，工资上涨。</w:t>
      </w:r>
    </w:p>
    <w:p>
      <w:pPr>
        <w:pStyle w:val="12"/>
        <w:ind w:firstLine="300" w:firstLineChars="100"/>
        <w:rPr>
          <w:rFonts w:hint="eastAsia" w:ascii="新宋体" w:hAnsi="新宋体" w:eastAsia="新宋体" w:cs="新宋体"/>
          <w:b w:val="0"/>
          <w:bCs/>
          <w:sz w:val="30"/>
          <w:szCs w:val="30"/>
        </w:rPr>
      </w:pPr>
      <w:bookmarkStart w:id="0" w:name="_GoBack"/>
      <w:bookmarkEnd w:id="0"/>
      <w:r>
        <w:rPr>
          <w:rFonts w:hint="eastAsia" w:ascii="新宋体" w:hAnsi="新宋体" w:eastAsia="新宋体" w:cs="新宋体"/>
          <w:b w:val="0"/>
          <w:bCs/>
          <w:sz w:val="30"/>
          <w:szCs w:val="30"/>
          <w:lang w:eastAsia="zh-CN"/>
        </w:rPr>
        <w:t>（</w:t>
      </w:r>
      <w:r>
        <w:rPr>
          <w:rFonts w:hint="eastAsia" w:ascii="新宋体" w:hAnsi="新宋体" w:eastAsia="新宋体" w:cs="新宋体"/>
          <w:b w:val="0"/>
          <w:bCs/>
          <w:sz w:val="30"/>
          <w:szCs w:val="30"/>
        </w:rPr>
        <w:t>六</w:t>
      </w:r>
      <w:r>
        <w:rPr>
          <w:rFonts w:hint="eastAsia" w:ascii="新宋体" w:hAnsi="新宋体" w:eastAsia="新宋体" w:cs="新宋体"/>
          <w:b w:val="0"/>
          <w:bCs/>
          <w:sz w:val="30"/>
          <w:szCs w:val="30"/>
          <w:lang w:eastAsia="zh-CN"/>
        </w:rPr>
        <w:t>）</w:t>
      </w:r>
      <w:r>
        <w:rPr>
          <w:rFonts w:hint="eastAsia" w:ascii="新宋体" w:hAnsi="新宋体" w:eastAsia="新宋体" w:cs="新宋体"/>
          <w:b w:val="0"/>
          <w:bCs/>
          <w:sz w:val="30"/>
          <w:szCs w:val="30"/>
        </w:rPr>
        <w:t>一般公共预算财政拨款基本支出决算情况说明</w:t>
      </w:r>
    </w:p>
    <w:p>
      <w:pPr>
        <w:pStyle w:val="12"/>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20</w:t>
      </w:r>
      <w:r>
        <w:rPr>
          <w:rFonts w:hint="eastAsia" w:ascii="新宋体" w:hAnsi="新宋体" w:eastAsia="新宋体" w:cs="新宋体"/>
          <w:sz w:val="30"/>
          <w:szCs w:val="30"/>
          <w:lang w:val="en-US" w:eastAsia="zh-CN"/>
        </w:rPr>
        <w:t>20</w:t>
      </w:r>
      <w:r>
        <w:rPr>
          <w:rFonts w:hint="eastAsia" w:ascii="新宋体" w:hAnsi="新宋体" w:eastAsia="新宋体" w:cs="新宋体"/>
          <w:sz w:val="30"/>
          <w:szCs w:val="30"/>
        </w:rPr>
        <w:t>年度财政拨款基本支出</w:t>
      </w:r>
      <w:r>
        <w:rPr>
          <w:rFonts w:hint="eastAsia" w:ascii="新宋体" w:hAnsi="新宋体" w:eastAsia="新宋体" w:cs="新宋体"/>
          <w:sz w:val="30"/>
          <w:szCs w:val="30"/>
          <w:lang w:val="en-US" w:eastAsia="zh-CN"/>
        </w:rPr>
        <w:t>743.2</w:t>
      </w:r>
      <w:r>
        <w:rPr>
          <w:rFonts w:hint="eastAsia" w:ascii="新宋体" w:hAnsi="新宋体" w:eastAsia="新宋体" w:cs="新宋体"/>
          <w:sz w:val="30"/>
          <w:szCs w:val="30"/>
        </w:rPr>
        <w:t>万元，其中：人员经费</w:t>
      </w:r>
      <w:r>
        <w:rPr>
          <w:rFonts w:hint="eastAsia" w:ascii="新宋体" w:hAnsi="新宋体" w:eastAsia="新宋体" w:cs="新宋体"/>
          <w:sz w:val="30"/>
          <w:szCs w:val="30"/>
          <w:lang w:val="en-US" w:eastAsia="zh-CN"/>
        </w:rPr>
        <w:t>647.38</w:t>
      </w:r>
      <w:r>
        <w:rPr>
          <w:rFonts w:hint="eastAsia" w:ascii="新宋体" w:hAnsi="新宋体" w:eastAsia="新宋体" w:cs="新宋体"/>
          <w:sz w:val="30"/>
          <w:szCs w:val="30"/>
        </w:rPr>
        <w:t>万元，占基本支出的</w:t>
      </w:r>
      <w:r>
        <w:rPr>
          <w:rFonts w:hint="eastAsia" w:ascii="新宋体" w:hAnsi="新宋体" w:eastAsia="新宋体" w:cs="新宋体"/>
          <w:sz w:val="30"/>
          <w:szCs w:val="30"/>
          <w:lang w:val="en-US" w:eastAsia="zh-CN"/>
        </w:rPr>
        <w:t>87.11</w:t>
      </w:r>
      <w:r>
        <w:rPr>
          <w:rFonts w:hint="eastAsia" w:ascii="新宋体" w:hAnsi="新宋体" w:eastAsia="新宋体" w:cs="新宋体"/>
          <w:sz w:val="30"/>
          <w:szCs w:val="30"/>
        </w:rPr>
        <w:t>%,主要包括基本工资、津贴补贴、奖金、伙食补助费……；公用经费</w:t>
      </w:r>
      <w:r>
        <w:rPr>
          <w:rFonts w:hint="eastAsia" w:ascii="新宋体" w:hAnsi="新宋体" w:eastAsia="新宋体" w:cs="新宋体"/>
          <w:sz w:val="30"/>
          <w:szCs w:val="30"/>
          <w:lang w:val="en-US" w:eastAsia="zh-CN"/>
        </w:rPr>
        <w:t>95.83</w:t>
      </w:r>
      <w:r>
        <w:rPr>
          <w:rFonts w:hint="eastAsia" w:ascii="新宋体" w:hAnsi="新宋体" w:eastAsia="新宋体" w:cs="新宋体"/>
          <w:sz w:val="30"/>
          <w:szCs w:val="30"/>
        </w:rPr>
        <w:t>万元，占基本支出的</w:t>
      </w:r>
      <w:r>
        <w:rPr>
          <w:rFonts w:hint="eastAsia" w:ascii="新宋体" w:hAnsi="新宋体" w:eastAsia="新宋体" w:cs="新宋体"/>
          <w:sz w:val="30"/>
          <w:szCs w:val="30"/>
          <w:lang w:val="en-US" w:eastAsia="zh-CN"/>
        </w:rPr>
        <w:t>12.89</w:t>
      </w:r>
      <w:r>
        <w:rPr>
          <w:rFonts w:hint="eastAsia" w:ascii="新宋体" w:hAnsi="新宋体" w:eastAsia="新宋体" w:cs="新宋体"/>
          <w:sz w:val="30"/>
          <w:szCs w:val="30"/>
        </w:rPr>
        <w:t>%，主要包括办公费、印刷费、咨询费、手续费……。</w:t>
      </w:r>
    </w:p>
    <w:p>
      <w:pPr>
        <w:pStyle w:val="12"/>
        <w:ind w:firstLine="300" w:firstLineChars="100"/>
        <w:rPr>
          <w:rFonts w:hint="eastAsia" w:ascii="新宋体" w:hAnsi="新宋体" w:eastAsia="新宋体" w:cs="新宋体"/>
          <w:b w:val="0"/>
          <w:bCs/>
          <w:sz w:val="30"/>
          <w:szCs w:val="30"/>
        </w:rPr>
      </w:pPr>
      <w:r>
        <w:rPr>
          <w:rFonts w:hint="eastAsia" w:ascii="新宋体" w:hAnsi="新宋体" w:eastAsia="新宋体" w:cs="新宋体"/>
          <w:b w:val="0"/>
          <w:bCs/>
          <w:sz w:val="30"/>
          <w:szCs w:val="30"/>
          <w:lang w:eastAsia="zh-CN"/>
        </w:rPr>
        <w:t>（</w:t>
      </w:r>
      <w:r>
        <w:rPr>
          <w:rFonts w:hint="eastAsia" w:ascii="新宋体" w:hAnsi="新宋体" w:eastAsia="新宋体" w:cs="新宋体"/>
          <w:b w:val="0"/>
          <w:bCs/>
          <w:sz w:val="30"/>
          <w:szCs w:val="30"/>
        </w:rPr>
        <w:t>七</w:t>
      </w:r>
      <w:r>
        <w:rPr>
          <w:rFonts w:hint="eastAsia" w:ascii="新宋体" w:hAnsi="新宋体" w:eastAsia="新宋体" w:cs="新宋体"/>
          <w:b w:val="0"/>
          <w:bCs/>
          <w:sz w:val="30"/>
          <w:szCs w:val="30"/>
          <w:lang w:eastAsia="zh-CN"/>
        </w:rPr>
        <w:t>）</w:t>
      </w:r>
      <w:r>
        <w:rPr>
          <w:rFonts w:hint="eastAsia" w:ascii="新宋体" w:hAnsi="新宋体" w:eastAsia="新宋体" w:cs="新宋体"/>
          <w:b w:val="0"/>
          <w:bCs/>
          <w:sz w:val="30"/>
          <w:szCs w:val="30"/>
        </w:rPr>
        <w:t>一般公共预算财政拨款三公经费支出决算情况说明</w:t>
      </w:r>
    </w:p>
    <w:p>
      <w:pPr>
        <w:pStyle w:val="12"/>
        <w:ind w:firstLine="600" w:firstLineChars="200"/>
        <w:rPr>
          <w:rFonts w:hint="eastAsia" w:ascii="新宋体" w:hAnsi="新宋体" w:eastAsia="新宋体" w:cs="新宋体"/>
          <w:b w:val="0"/>
          <w:bCs/>
          <w:sz w:val="30"/>
          <w:szCs w:val="30"/>
        </w:rPr>
      </w:pPr>
      <w:r>
        <w:rPr>
          <w:rFonts w:hint="eastAsia" w:ascii="新宋体" w:hAnsi="新宋体" w:eastAsia="新宋体" w:cs="新宋体"/>
          <w:b w:val="0"/>
          <w:bCs/>
          <w:sz w:val="30"/>
          <w:szCs w:val="30"/>
        </w:rPr>
        <w:t>一</w:t>
      </w:r>
      <w:r>
        <w:rPr>
          <w:rFonts w:hint="eastAsia" w:ascii="新宋体" w:hAnsi="新宋体" w:eastAsia="新宋体" w:cs="新宋体"/>
          <w:b w:val="0"/>
          <w:bCs/>
          <w:sz w:val="30"/>
          <w:szCs w:val="30"/>
          <w:lang w:eastAsia="zh-CN"/>
        </w:rPr>
        <w:t>、</w:t>
      </w:r>
      <w:r>
        <w:rPr>
          <w:rFonts w:hint="eastAsia" w:ascii="新宋体" w:hAnsi="新宋体" w:eastAsia="新宋体" w:cs="新宋体"/>
          <w:b w:val="0"/>
          <w:bCs/>
          <w:sz w:val="30"/>
          <w:szCs w:val="30"/>
        </w:rPr>
        <w:t>“三公”经费财政拨款支出决算总体情况说明</w:t>
      </w:r>
    </w:p>
    <w:p>
      <w:pPr>
        <w:pStyle w:val="12"/>
        <w:ind w:firstLine="750" w:firstLineChars="250"/>
        <w:rPr>
          <w:rFonts w:hint="eastAsia" w:ascii="新宋体" w:hAnsi="新宋体" w:eastAsia="新宋体" w:cs="新宋体"/>
          <w:sz w:val="30"/>
          <w:szCs w:val="30"/>
        </w:rPr>
      </w:pPr>
      <w:r>
        <w:rPr>
          <w:rFonts w:hint="eastAsia" w:ascii="新宋体" w:hAnsi="新宋体" w:eastAsia="新宋体" w:cs="新宋体"/>
          <w:sz w:val="30"/>
          <w:szCs w:val="30"/>
        </w:rPr>
        <w:t>“三公”经费财政拨款支出预算为</w:t>
      </w:r>
      <w:r>
        <w:rPr>
          <w:rFonts w:hint="eastAsia" w:ascii="新宋体" w:hAnsi="新宋体" w:eastAsia="新宋体" w:cs="新宋体"/>
          <w:sz w:val="30"/>
          <w:szCs w:val="30"/>
          <w:lang w:val="en-US" w:eastAsia="zh-CN"/>
        </w:rPr>
        <w:t>10</w:t>
      </w:r>
      <w:r>
        <w:rPr>
          <w:rFonts w:hint="eastAsia" w:ascii="新宋体" w:hAnsi="新宋体" w:eastAsia="新宋体" w:cs="新宋体"/>
          <w:sz w:val="30"/>
          <w:szCs w:val="30"/>
        </w:rPr>
        <w:t>万元，支出决算为</w:t>
      </w:r>
      <w:r>
        <w:rPr>
          <w:rFonts w:hint="eastAsia" w:ascii="新宋体" w:hAnsi="新宋体" w:eastAsia="新宋体" w:cs="新宋体"/>
          <w:sz w:val="30"/>
          <w:szCs w:val="30"/>
          <w:lang w:val="en-US" w:eastAsia="zh-CN"/>
        </w:rPr>
        <w:t>2.55</w:t>
      </w:r>
      <w:r>
        <w:rPr>
          <w:rFonts w:hint="eastAsia" w:ascii="新宋体" w:hAnsi="新宋体" w:eastAsia="新宋体" w:cs="新宋体"/>
          <w:sz w:val="30"/>
          <w:szCs w:val="30"/>
        </w:rPr>
        <w:t>万元，完成预算的</w:t>
      </w:r>
      <w:r>
        <w:rPr>
          <w:rFonts w:hint="eastAsia" w:ascii="新宋体" w:hAnsi="新宋体" w:eastAsia="新宋体" w:cs="新宋体"/>
          <w:sz w:val="30"/>
          <w:szCs w:val="30"/>
          <w:lang w:val="en-US" w:eastAsia="zh-CN"/>
        </w:rPr>
        <w:t>25.5</w:t>
      </w:r>
      <w:r>
        <w:rPr>
          <w:rFonts w:hint="eastAsia" w:ascii="新宋体" w:hAnsi="新宋体" w:eastAsia="新宋体" w:cs="新宋体"/>
          <w:sz w:val="30"/>
          <w:szCs w:val="30"/>
        </w:rPr>
        <w:t>%，其中：</w:t>
      </w:r>
    </w:p>
    <w:p>
      <w:pPr>
        <w:pStyle w:val="12"/>
        <w:ind w:firstLine="750" w:firstLineChars="250"/>
        <w:rPr>
          <w:rFonts w:hint="eastAsia" w:ascii="新宋体" w:hAnsi="新宋体" w:eastAsia="新宋体" w:cs="新宋体"/>
          <w:sz w:val="30"/>
          <w:szCs w:val="30"/>
        </w:rPr>
      </w:pPr>
      <w:r>
        <w:rPr>
          <w:rFonts w:hint="eastAsia" w:ascii="新宋体" w:hAnsi="新宋体" w:eastAsia="新宋体" w:cs="新宋体"/>
          <w:sz w:val="30"/>
          <w:szCs w:val="30"/>
        </w:rPr>
        <w:t>因公出国（境）费支出预算为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万元，支出决算为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万元，完成预算的</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%，决算数大于（小于）年初预算数的主要原因是……，与上年相比减少（增加）</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万元，减少（增长）</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%,减少（增长）的主要原因是……。</w:t>
      </w:r>
    </w:p>
    <w:p>
      <w:pPr>
        <w:widowControl/>
        <w:ind w:firstLine="600" w:firstLineChars="200"/>
        <w:rPr>
          <w:rFonts w:hint="eastAsia" w:ascii="新宋体" w:hAnsi="新宋体" w:eastAsia="新宋体" w:cs="新宋体"/>
          <w:sz w:val="30"/>
          <w:szCs w:val="30"/>
          <w:lang w:eastAsia="zh-CN"/>
        </w:rPr>
      </w:pPr>
      <w:r>
        <w:rPr>
          <w:rFonts w:hint="eastAsia" w:ascii="新宋体" w:hAnsi="新宋体" w:eastAsia="新宋体" w:cs="新宋体"/>
          <w:sz w:val="30"/>
          <w:szCs w:val="30"/>
        </w:rPr>
        <w:t>公务接待费支出预算为</w:t>
      </w:r>
      <w:r>
        <w:rPr>
          <w:rFonts w:hint="eastAsia" w:ascii="新宋体" w:hAnsi="新宋体" w:eastAsia="新宋体" w:cs="新宋体"/>
          <w:sz w:val="30"/>
          <w:szCs w:val="30"/>
          <w:lang w:val="en-US" w:eastAsia="zh-CN"/>
        </w:rPr>
        <w:t>10</w:t>
      </w:r>
      <w:r>
        <w:rPr>
          <w:rFonts w:hint="eastAsia" w:ascii="新宋体" w:hAnsi="新宋体" w:eastAsia="新宋体" w:cs="新宋体"/>
          <w:sz w:val="30"/>
          <w:szCs w:val="30"/>
        </w:rPr>
        <w:t>万元，支出决算为</w:t>
      </w:r>
      <w:r>
        <w:rPr>
          <w:rFonts w:hint="eastAsia" w:ascii="新宋体" w:hAnsi="新宋体" w:eastAsia="新宋体" w:cs="新宋体"/>
          <w:sz w:val="30"/>
          <w:szCs w:val="30"/>
          <w:lang w:val="en-US" w:eastAsia="zh-CN"/>
        </w:rPr>
        <w:t>2.55</w:t>
      </w:r>
      <w:r>
        <w:rPr>
          <w:rFonts w:hint="eastAsia" w:ascii="新宋体" w:hAnsi="新宋体" w:eastAsia="新宋体" w:cs="新宋体"/>
          <w:sz w:val="30"/>
          <w:szCs w:val="30"/>
        </w:rPr>
        <w:t>万元，完成预算的</w:t>
      </w:r>
      <w:r>
        <w:rPr>
          <w:rFonts w:hint="eastAsia" w:ascii="新宋体" w:hAnsi="新宋体" w:eastAsia="新宋体" w:cs="新宋体"/>
          <w:sz w:val="30"/>
          <w:szCs w:val="30"/>
          <w:lang w:val="en-US" w:eastAsia="zh-CN"/>
        </w:rPr>
        <w:t>25.5</w:t>
      </w:r>
      <w:r>
        <w:rPr>
          <w:rFonts w:hint="eastAsia" w:ascii="新宋体" w:hAnsi="新宋体" w:eastAsia="新宋体" w:cs="新宋体"/>
          <w:sz w:val="30"/>
          <w:szCs w:val="30"/>
        </w:rPr>
        <w:t>%，决算数小于年初预算数的主要原因是</w:t>
      </w:r>
      <w:r>
        <w:rPr>
          <w:rFonts w:hint="eastAsia" w:ascii="新宋体" w:hAnsi="新宋体" w:eastAsia="新宋体" w:cs="新宋体"/>
          <w:kern w:val="0"/>
          <w:sz w:val="30"/>
          <w:szCs w:val="30"/>
        </w:rPr>
        <w:t>本单位严格执行中央、省市厉行节约的各项规定，并通过定期通报“三公”经费支出情况，加强内部监督管理。</w:t>
      </w:r>
      <w:r>
        <w:rPr>
          <w:rFonts w:hint="eastAsia" w:ascii="新宋体" w:hAnsi="新宋体" w:eastAsia="新宋体" w:cs="新宋体"/>
          <w:sz w:val="30"/>
          <w:szCs w:val="30"/>
        </w:rPr>
        <w:t>与上年相比减少</w:t>
      </w:r>
      <w:r>
        <w:rPr>
          <w:rFonts w:hint="eastAsia" w:ascii="新宋体" w:hAnsi="新宋体" w:eastAsia="新宋体" w:cs="新宋体"/>
          <w:sz w:val="30"/>
          <w:szCs w:val="30"/>
          <w:lang w:val="en-US" w:eastAsia="zh-CN"/>
        </w:rPr>
        <w:t>1.2</w:t>
      </w:r>
      <w:r>
        <w:rPr>
          <w:rFonts w:hint="eastAsia" w:ascii="新宋体" w:hAnsi="新宋体" w:eastAsia="新宋体" w:cs="新宋体"/>
          <w:sz w:val="30"/>
          <w:szCs w:val="30"/>
        </w:rPr>
        <w:t>万元，减少</w:t>
      </w:r>
      <w:r>
        <w:rPr>
          <w:rFonts w:hint="eastAsia" w:ascii="新宋体" w:hAnsi="新宋体" w:eastAsia="新宋体" w:cs="新宋体"/>
          <w:sz w:val="30"/>
          <w:szCs w:val="30"/>
          <w:lang w:val="en-US" w:eastAsia="zh-CN"/>
        </w:rPr>
        <w:t>32</w:t>
      </w:r>
      <w:r>
        <w:rPr>
          <w:rFonts w:hint="eastAsia" w:ascii="新宋体" w:hAnsi="新宋体" w:eastAsia="新宋体" w:cs="新宋体"/>
          <w:sz w:val="30"/>
          <w:szCs w:val="30"/>
        </w:rPr>
        <w:t>%,减少的主要原因是</w:t>
      </w:r>
      <w:r>
        <w:rPr>
          <w:rFonts w:hint="eastAsia" w:ascii="新宋体" w:hAnsi="新宋体" w:eastAsia="新宋体" w:cs="新宋体"/>
          <w:b w:val="0"/>
          <w:bCs w:val="0"/>
          <w:color w:val="333333"/>
          <w:sz w:val="30"/>
          <w:szCs w:val="30"/>
          <w:lang w:val="en-US" w:eastAsia="zh-CN"/>
        </w:rPr>
        <w:t>取缔公务用车、</w:t>
      </w:r>
      <w:r>
        <w:rPr>
          <w:rFonts w:hint="eastAsia" w:ascii="新宋体" w:hAnsi="新宋体" w:eastAsia="新宋体" w:cs="新宋体"/>
          <w:b w:val="0"/>
          <w:bCs w:val="0"/>
          <w:color w:val="333333"/>
          <w:sz w:val="30"/>
          <w:szCs w:val="30"/>
        </w:rPr>
        <w:t>继续严格按照中央八项规定、《党政机关厉行节约反对浪费条例》</w:t>
      </w:r>
      <w:r>
        <w:rPr>
          <w:rFonts w:hint="eastAsia" w:ascii="新宋体" w:hAnsi="新宋体" w:eastAsia="新宋体" w:cs="新宋体"/>
          <w:b w:val="0"/>
          <w:bCs w:val="0"/>
          <w:color w:val="333333"/>
          <w:sz w:val="30"/>
          <w:szCs w:val="30"/>
          <w:lang w:eastAsia="zh-CN"/>
        </w:rPr>
        <w:t>、</w:t>
      </w:r>
      <w:r>
        <w:rPr>
          <w:rFonts w:hint="eastAsia" w:ascii="新宋体" w:hAnsi="新宋体" w:eastAsia="新宋体" w:cs="新宋体"/>
          <w:b w:val="0"/>
          <w:bCs w:val="0"/>
          <w:color w:val="333333"/>
          <w:sz w:val="30"/>
          <w:szCs w:val="30"/>
        </w:rPr>
        <w:t>和我市关于厉行节约的各项规定</w:t>
      </w:r>
      <w:r>
        <w:rPr>
          <w:rFonts w:hint="eastAsia" w:ascii="新宋体" w:hAnsi="新宋体" w:eastAsia="新宋体" w:cs="新宋体"/>
          <w:b w:val="0"/>
          <w:bCs w:val="0"/>
          <w:color w:val="333333"/>
          <w:sz w:val="30"/>
          <w:szCs w:val="30"/>
          <w:lang w:eastAsia="zh-CN"/>
        </w:rPr>
        <w:t>。</w:t>
      </w:r>
    </w:p>
    <w:p>
      <w:pPr>
        <w:pStyle w:val="12"/>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公务用车购置费及运行维护费支出预算为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万元，支出决算为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万元，完成预算的</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%，决算数大于（小于）年初预算数的主要原因是……，与上年相比减少（增加）</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万元，减少（增长）</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%,减少（增长）的主要原因是……。</w:t>
      </w:r>
    </w:p>
    <w:p>
      <w:pPr>
        <w:pStyle w:val="12"/>
        <w:ind w:firstLine="600" w:firstLineChars="200"/>
        <w:rPr>
          <w:rFonts w:hint="eastAsia" w:ascii="新宋体" w:hAnsi="新宋体" w:eastAsia="新宋体" w:cs="新宋体"/>
          <w:b w:val="0"/>
          <w:bCs/>
          <w:sz w:val="30"/>
          <w:szCs w:val="30"/>
        </w:rPr>
      </w:pPr>
      <w:r>
        <w:rPr>
          <w:rFonts w:hint="eastAsia" w:ascii="新宋体" w:hAnsi="新宋体" w:eastAsia="新宋体" w:cs="新宋体"/>
          <w:b w:val="0"/>
          <w:bCs/>
          <w:sz w:val="30"/>
          <w:szCs w:val="30"/>
        </w:rPr>
        <w:t>二</w:t>
      </w:r>
      <w:r>
        <w:rPr>
          <w:rFonts w:hint="eastAsia" w:ascii="新宋体" w:hAnsi="新宋体" w:eastAsia="新宋体" w:cs="新宋体"/>
          <w:b w:val="0"/>
          <w:bCs/>
          <w:sz w:val="30"/>
          <w:szCs w:val="30"/>
          <w:lang w:eastAsia="zh-CN"/>
        </w:rPr>
        <w:t>、</w:t>
      </w:r>
      <w:r>
        <w:rPr>
          <w:rFonts w:hint="eastAsia" w:ascii="新宋体" w:hAnsi="新宋体" w:eastAsia="新宋体" w:cs="新宋体"/>
          <w:b w:val="0"/>
          <w:bCs/>
          <w:sz w:val="30"/>
          <w:szCs w:val="30"/>
        </w:rPr>
        <w:t>“三公”经费财政拨款支出决算具体情况说明</w:t>
      </w:r>
    </w:p>
    <w:p>
      <w:pPr>
        <w:pStyle w:val="12"/>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20</w:t>
      </w:r>
      <w:r>
        <w:rPr>
          <w:rFonts w:hint="eastAsia" w:ascii="新宋体" w:hAnsi="新宋体" w:eastAsia="新宋体" w:cs="新宋体"/>
          <w:sz w:val="30"/>
          <w:szCs w:val="30"/>
          <w:lang w:val="en-US" w:eastAsia="zh-CN"/>
        </w:rPr>
        <w:t>20</w:t>
      </w:r>
      <w:r>
        <w:rPr>
          <w:rFonts w:hint="eastAsia" w:ascii="新宋体" w:hAnsi="新宋体" w:eastAsia="新宋体" w:cs="新宋体"/>
          <w:sz w:val="30"/>
          <w:szCs w:val="30"/>
        </w:rPr>
        <w:t>年度“三公”经费财政拨款支出决算中，公务接待费支出决算</w:t>
      </w:r>
      <w:r>
        <w:rPr>
          <w:rFonts w:hint="eastAsia" w:ascii="新宋体" w:hAnsi="新宋体" w:eastAsia="新宋体" w:cs="新宋体"/>
          <w:sz w:val="30"/>
          <w:szCs w:val="30"/>
          <w:lang w:val="en-US" w:eastAsia="zh-CN"/>
        </w:rPr>
        <w:t>2.55</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0.25</w:t>
      </w:r>
      <w:r>
        <w:rPr>
          <w:rFonts w:hint="eastAsia" w:ascii="新宋体" w:hAnsi="新宋体" w:eastAsia="新宋体" w:cs="新宋体"/>
          <w:sz w:val="30"/>
          <w:szCs w:val="30"/>
        </w:rPr>
        <w:t>%,因公出国（境）费支出决算</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%,公务用车购置费及运行维护费支出决算</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万元，占</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%。其中：</w:t>
      </w:r>
    </w:p>
    <w:p>
      <w:pPr>
        <w:pStyle w:val="12"/>
        <w:ind w:firstLine="600" w:firstLineChars="200"/>
        <w:rPr>
          <w:rFonts w:hint="eastAsia" w:ascii="新宋体" w:hAnsi="新宋体" w:eastAsia="新宋体" w:cs="新宋体"/>
          <w:b/>
          <w:sz w:val="30"/>
          <w:szCs w:val="30"/>
        </w:rPr>
      </w:pPr>
      <w:r>
        <w:rPr>
          <w:rFonts w:hint="eastAsia" w:ascii="新宋体" w:hAnsi="新宋体" w:eastAsia="新宋体" w:cs="新宋体"/>
          <w:sz w:val="30"/>
          <w:szCs w:val="30"/>
        </w:rPr>
        <w:t>1、因公出国（境）费支出决算为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万元，全年安排因公出国（境）团组</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个，累计</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人次,开支内容包括：</w:t>
      </w:r>
    </w:p>
    <w:p>
      <w:pPr>
        <w:pStyle w:val="12"/>
        <w:ind w:firstLine="750" w:firstLineChars="250"/>
        <w:rPr>
          <w:rFonts w:hint="eastAsia" w:ascii="新宋体" w:hAnsi="新宋体" w:eastAsia="新宋体" w:cs="新宋体"/>
          <w:sz w:val="30"/>
          <w:szCs w:val="30"/>
        </w:rPr>
      </w:pPr>
      <w:r>
        <w:rPr>
          <w:rFonts w:hint="eastAsia" w:ascii="新宋体" w:hAnsi="新宋体" w:eastAsia="新宋体" w:cs="新宋体"/>
          <w:sz w:val="30"/>
          <w:szCs w:val="30"/>
        </w:rPr>
        <w:t>2、公务接待费支出决算为</w:t>
      </w:r>
      <w:r>
        <w:rPr>
          <w:rFonts w:hint="eastAsia" w:ascii="新宋体" w:hAnsi="新宋体" w:eastAsia="新宋体" w:cs="新宋体"/>
          <w:sz w:val="30"/>
          <w:szCs w:val="30"/>
          <w:lang w:val="en-US" w:eastAsia="zh-CN"/>
        </w:rPr>
        <w:t>2.55</w:t>
      </w:r>
      <w:r>
        <w:rPr>
          <w:rFonts w:hint="eastAsia" w:ascii="新宋体" w:hAnsi="新宋体" w:eastAsia="新宋体" w:cs="新宋体"/>
          <w:sz w:val="30"/>
          <w:szCs w:val="30"/>
        </w:rPr>
        <w:t>万元，全年共接待来访团组</w:t>
      </w:r>
      <w:r>
        <w:rPr>
          <w:rFonts w:hint="eastAsia" w:ascii="新宋体" w:hAnsi="新宋体" w:eastAsia="新宋体" w:cs="新宋体"/>
          <w:sz w:val="30"/>
          <w:szCs w:val="30"/>
          <w:lang w:val="en-US" w:eastAsia="zh-CN"/>
        </w:rPr>
        <w:t>60</w:t>
      </w:r>
      <w:r>
        <w:rPr>
          <w:rFonts w:hint="eastAsia" w:ascii="新宋体" w:hAnsi="新宋体" w:eastAsia="新宋体" w:cs="新宋体"/>
          <w:sz w:val="30"/>
          <w:szCs w:val="30"/>
        </w:rPr>
        <w:t>个、来宾</w:t>
      </w:r>
      <w:r>
        <w:rPr>
          <w:rFonts w:hint="eastAsia" w:ascii="新宋体" w:hAnsi="新宋体" w:eastAsia="新宋体" w:cs="新宋体"/>
          <w:sz w:val="30"/>
          <w:szCs w:val="30"/>
          <w:lang w:val="en-US" w:eastAsia="zh-CN"/>
        </w:rPr>
        <w:t>350</w:t>
      </w:r>
      <w:r>
        <w:rPr>
          <w:rFonts w:hint="eastAsia" w:ascii="新宋体" w:hAnsi="新宋体" w:eastAsia="新宋体" w:cs="新宋体"/>
          <w:sz w:val="30"/>
          <w:szCs w:val="30"/>
        </w:rPr>
        <w:t>人次，主要是</w:t>
      </w:r>
      <w:r>
        <w:rPr>
          <w:rFonts w:hint="eastAsia" w:ascii="新宋体" w:hAnsi="新宋体" w:eastAsia="新宋体" w:cs="新宋体"/>
          <w:sz w:val="30"/>
          <w:szCs w:val="30"/>
          <w:lang w:eastAsia="zh-CN"/>
        </w:rPr>
        <w:t>发展旅游事业</w:t>
      </w:r>
      <w:r>
        <w:rPr>
          <w:rFonts w:hint="eastAsia" w:ascii="新宋体" w:hAnsi="新宋体" w:eastAsia="新宋体" w:cs="新宋体"/>
          <w:sz w:val="30"/>
          <w:szCs w:val="30"/>
        </w:rPr>
        <w:t>发生的接待支出。</w:t>
      </w:r>
    </w:p>
    <w:p>
      <w:pPr>
        <w:ind w:firstLine="750" w:firstLineChars="250"/>
        <w:rPr>
          <w:rFonts w:hint="eastAsia" w:ascii="新宋体" w:hAnsi="新宋体" w:eastAsia="新宋体" w:cs="新宋体"/>
          <w:color w:val="000000"/>
          <w:kern w:val="0"/>
          <w:sz w:val="30"/>
          <w:szCs w:val="30"/>
        </w:rPr>
      </w:pPr>
      <w:r>
        <w:rPr>
          <w:rFonts w:hint="eastAsia" w:ascii="新宋体" w:hAnsi="新宋体" w:eastAsia="新宋体" w:cs="新宋体"/>
          <w:sz w:val="30"/>
          <w:szCs w:val="30"/>
        </w:rPr>
        <w:t>3、公务用车购置费及运行维护费支出决算为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万元，其中：公务用车购置费</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（单位本级或某二级机构）更新公务用车</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辆……</w:t>
      </w:r>
      <w:r>
        <w:rPr>
          <w:rFonts w:hint="eastAsia" w:ascii="新宋体" w:hAnsi="新宋体" w:eastAsia="新宋体" w:cs="新宋体"/>
          <w:color w:val="000000" w:themeColor="text1"/>
          <w:sz w:val="30"/>
          <w:szCs w:val="30"/>
          <w14:textFill>
            <w14:solidFill>
              <w14:schemeClr w14:val="tx1"/>
            </w14:solidFill>
          </w14:textFill>
        </w:rPr>
        <w:t>。</w:t>
      </w:r>
      <w:r>
        <w:rPr>
          <w:rFonts w:hint="eastAsia" w:ascii="新宋体" w:hAnsi="新宋体" w:eastAsia="新宋体" w:cs="新宋体"/>
          <w:sz w:val="30"/>
          <w:szCs w:val="30"/>
        </w:rPr>
        <w:t>公务用车运行维护费</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万元，主要是……支出，截止20</w:t>
      </w:r>
      <w:r>
        <w:rPr>
          <w:rFonts w:hint="eastAsia" w:ascii="新宋体" w:hAnsi="新宋体" w:eastAsia="新宋体" w:cs="新宋体"/>
          <w:sz w:val="30"/>
          <w:szCs w:val="30"/>
          <w:lang w:val="en-US" w:eastAsia="zh-CN"/>
        </w:rPr>
        <w:t>20</w:t>
      </w:r>
      <w:r>
        <w:rPr>
          <w:rFonts w:hint="eastAsia" w:ascii="新宋体" w:hAnsi="新宋体" w:eastAsia="新宋体" w:cs="新宋体"/>
          <w:sz w:val="30"/>
          <w:szCs w:val="30"/>
        </w:rPr>
        <w:t>年12月31日，我单位开支财政拨款的公务用车保有量为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辆。</w:t>
      </w:r>
    </w:p>
    <w:p>
      <w:pPr>
        <w:pStyle w:val="12"/>
        <w:ind w:firstLine="300" w:firstLineChars="100"/>
        <w:rPr>
          <w:rFonts w:hint="eastAsia" w:ascii="新宋体" w:hAnsi="新宋体" w:eastAsia="新宋体" w:cs="新宋体"/>
          <w:b w:val="0"/>
          <w:bCs/>
          <w:sz w:val="30"/>
          <w:szCs w:val="30"/>
        </w:rPr>
      </w:pPr>
      <w:r>
        <w:rPr>
          <w:rFonts w:hint="eastAsia" w:ascii="新宋体" w:hAnsi="新宋体" w:eastAsia="新宋体" w:cs="新宋体"/>
          <w:b w:val="0"/>
          <w:bCs/>
          <w:sz w:val="30"/>
          <w:szCs w:val="30"/>
          <w:lang w:val="en-US" w:eastAsia="zh-CN"/>
        </w:rPr>
        <w:t>(</w:t>
      </w:r>
      <w:r>
        <w:rPr>
          <w:rFonts w:hint="eastAsia" w:ascii="新宋体" w:hAnsi="新宋体" w:eastAsia="新宋体" w:cs="新宋体"/>
          <w:b w:val="0"/>
          <w:bCs/>
          <w:sz w:val="30"/>
          <w:szCs w:val="30"/>
        </w:rPr>
        <w:t>八</w:t>
      </w:r>
      <w:r>
        <w:rPr>
          <w:rFonts w:hint="eastAsia" w:ascii="新宋体" w:hAnsi="新宋体" w:eastAsia="新宋体" w:cs="新宋体"/>
          <w:b w:val="0"/>
          <w:bCs/>
          <w:sz w:val="30"/>
          <w:szCs w:val="30"/>
          <w:lang w:val="en-US" w:eastAsia="zh-CN"/>
        </w:rPr>
        <w:t>)</w:t>
      </w:r>
      <w:r>
        <w:rPr>
          <w:rFonts w:hint="eastAsia" w:ascii="新宋体" w:hAnsi="新宋体" w:eastAsia="新宋体" w:cs="新宋体"/>
          <w:b w:val="0"/>
          <w:bCs/>
          <w:sz w:val="30"/>
          <w:szCs w:val="30"/>
        </w:rPr>
        <w:t>政府性基金预算收入支出决算情况</w:t>
      </w:r>
    </w:p>
    <w:p>
      <w:pPr>
        <w:pStyle w:val="12"/>
        <w:ind w:firstLine="600" w:firstLineChars="200"/>
        <w:rPr>
          <w:rFonts w:hint="eastAsia" w:ascii="新宋体" w:hAnsi="新宋体" w:eastAsia="新宋体" w:cs="新宋体"/>
          <w:b w:val="0"/>
          <w:bCs/>
          <w:sz w:val="30"/>
          <w:szCs w:val="30"/>
          <w:lang w:eastAsia="zh-CN"/>
        </w:rPr>
      </w:pPr>
      <w:r>
        <w:rPr>
          <w:rFonts w:hint="eastAsia" w:ascii="新宋体" w:hAnsi="新宋体" w:eastAsia="新宋体" w:cs="新宋体"/>
          <w:b w:val="0"/>
          <w:bCs/>
          <w:sz w:val="30"/>
          <w:szCs w:val="30"/>
          <w:lang w:eastAsia="zh-CN"/>
        </w:rPr>
        <w:t>本单位无政府性基金收支</w:t>
      </w:r>
    </w:p>
    <w:p>
      <w:pPr>
        <w:pStyle w:val="12"/>
        <w:rPr>
          <w:rFonts w:hint="eastAsia" w:ascii="新宋体" w:hAnsi="新宋体" w:eastAsia="新宋体" w:cs="新宋体"/>
          <w:i/>
          <w:color w:val="FF0000"/>
          <w:sz w:val="30"/>
          <w:szCs w:val="30"/>
        </w:rPr>
      </w:pPr>
      <w:r>
        <w:rPr>
          <w:rFonts w:hint="eastAsia" w:ascii="新宋体" w:hAnsi="新宋体" w:eastAsia="新宋体" w:cs="新宋体"/>
          <w:sz w:val="30"/>
          <w:szCs w:val="30"/>
        </w:rPr>
        <w:t xml:space="preserve">     20</w:t>
      </w:r>
      <w:r>
        <w:rPr>
          <w:rFonts w:hint="eastAsia" w:ascii="新宋体" w:hAnsi="新宋体" w:eastAsia="新宋体" w:cs="新宋体"/>
          <w:sz w:val="30"/>
          <w:szCs w:val="30"/>
          <w:lang w:val="en-US" w:eastAsia="zh-CN"/>
        </w:rPr>
        <w:t>20</w:t>
      </w:r>
      <w:r>
        <w:rPr>
          <w:rFonts w:hint="eastAsia" w:ascii="新宋体" w:hAnsi="新宋体" w:eastAsia="新宋体" w:cs="新宋体"/>
          <w:sz w:val="30"/>
          <w:szCs w:val="30"/>
        </w:rPr>
        <w:t>年度政府性基金预算财政拨款收入</w:t>
      </w:r>
      <w:r>
        <w:rPr>
          <w:rFonts w:hint="eastAsia" w:ascii="新宋体" w:hAnsi="新宋体" w:eastAsia="新宋体" w:cs="新宋体"/>
          <w:sz w:val="30"/>
          <w:szCs w:val="30"/>
          <w:lang w:val="en-US" w:eastAsia="zh-CN"/>
        </w:rPr>
        <w:t>67</w:t>
      </w:r>
      <w:r>
        <w:rPr>
          <w:rFonts w:hint="eastAsia" w:ascii="新宋体" w:hAnsi="新宋体" w:eastAsia="新宋体" w:cs="新宋体"/>
          <w:sz w:val="30"/>
          <w:szCs w:val="30"/>
        </w:rPr>
        <w:t>万元；年初结转和结余</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万元；支出</w:t>
      </w:r>
      <w:r>
        <w:rPr>
          <w:rFonts w:hint="eastAsia" w:ascii="新宋体" w:hAnsi="新宋体" w:eastAsia="新宋体" w:cs="新宋体"/>
          <w:sz w:val="30"/>
          <w:szCs w:val="30"/>
          <w:lang w:val="en-US" w:eastAsia="zh-CN"/>
        </w:rPr>
        <w:t>67</w:t>
      </w:r>
      <w:r>
        <w:rPr>
          <w:rFonts w:hint="eastAsia" w:ascii="新宋体" w:hAnsi="新宋体" w:eastAsia="新宋体" w:cs="新宋体"/>
          <w:sz w:val="30"/>
          <w:szCs w:val="30"/>
        </w:rPr>
        <w:t>万元，其中基本支出</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万元，项目支出</w:t>
      </w:r>
      <w:r>
        <w:rPr>
          <w:rFonts w:hint="eastAsia" w:ascii="新宋体" w:hAnsi="新宋体" w:eastAsia="新宋体" w:cs="新宋体"/>
          <w:sz w:val="30"/>
          <w:szCs w:val="30"/>
          <w:lang w:val="en-US" w:eastAsia="zh-CN"/>
        </w:rPr>
        <w:t>67</w:t>
      </w:r>
      <w:r>
        <w:rPr>
          <w:rFonts w:hint="eastAsia" w:ascii="新宋体" w:hAnsi="新宋体" w:eastAsia="新宋体" w:cs="新宋体"/>
          <w:sz w:val="30"/>
          <w:szCs w:val="30"/>
        </w:rPr>
        <w:t>万元；年末结转和结余</w:t>
      </w:r>
      <w:r>
        <w:rPr>
          <w:rFonts w:hint="eastAsia" w:ascii="新宋体" w:hAnsi="新宋体" w:eastAsia="新宋体" w:cs="新宋体"/>
          <w:sz w:val="30"/>
          <w:szCs w:val="30"/>
          <w:lang w:val="en-US" w:eastAsia="zh-CN"/>
        </w:rPr>
        <w:t>0</w:t>
      </w:r>
      <w:r>
        <w:rPr>
          <w:rFonts w:hint="eastAsia" w:ascii="新宋体" w:hAnsi="新宋体" w:eastAsia="新宋体" w:cs="新宋体"/>
          <w:sz w:val="30"/>
          <w:szCs w:val="30"/>
        </w:rPr>
        <w:t>万元。</w:t>
      </w:r>
    </w:p>
    <w:p>
      <w:pPr>
        <w:numPr>
          <w:ilvl w:val="0"/>
          <w:numId w:val="3"/>
        </w:numPr>
        <w:ind w:firstLine="600" w:firstLineChars="200"/>
        <w:rPr>
          <w:rFonts w:hint="eastAsia" w:ascii="新宋体" w:hAnsi="新宋体" w:eastAsia="新宋体" w:cs="新宋体"/>
          <w:color w:val="000000"/>
          <w:kern w:val="0"/>
          <w:sz w:val="30"/>
          <w:szCs w:val="30"/>
        </w:rPr>
      </w:pPr>
      <w:r>
        <w:rPr>
          <w:rFonts w:hint="eastAsia" w:ascii="新宋体" w:hAnsi="新宋体" w:eastAsia="新宋体" w:cs="新宋体"/>
          <w:color w:val="000000"/>
          <w:kern w:val="0"/>
          <w:sz w:val="30"/>
          <w:szCs w:val="30"/>
        </w:rPr>
        <w:t>关于机关运行经费支出说明</w:t>
      </w:r>
    </w:p>
    <w:p>
      <w:pPr>
        <w:ind w:firstLine="600" w:firstLineChars="200"/>
        <w:rPr>
          <w:rFonts w:hint="eastAsia" w:ascii="新宋体" w:hAnsi="新宋体" w:eastAsia="新宋体" w:cs="新宋体"/>
          <w:color w:val="000000"/>
          <w:kern w:val="0"/>
          <w:sz w:val="30"/>
          <w:szCs w:val="30"/>
        </w:rPr>
      </w:pPr>
      <w:r>
        <w:rPr>
          <w:rFonts w:hint="eastAsia" w:ascii="新宋体" w:hAnsi="新宋体" w:eastAsia="新宋体" w:cs="新宋体"/>
          <w:color w:val="000000"/>
          <w:kern w:val="0"/>
          <w:sz w:val="30"/>
          <w:szCs w:val="30"/>
        </w:rPr>
        <w:t>本部门20</w:t>
      </w:r>
      <w:r>
        <w:rPr>
          <w:rFonts w:hint="eastAsia" w:ascii="新宋体" w:hAnsi="新宋体" w:eastAsia="新宋体" w:cs="新宋体"/>
          <w:color w:val="000000"/>
          <w:kern w:val="0"/>
          <w:sz w:val="30"/>
          <w:szCs w:val="30"/>
          <w:lang w:val="en-US" w:eastAsia="zh-CN"/>
        </w:rPr>
        <w:t>20</w:t>
      </w:r>
      <w:r>
        <w:rPr>
          <w:rFonts w:hint="eastAsia" w:ascii="新宋体" w:hAnsi="新宋体" w:eastAsia="新宋体" w:cs="新宋体"/>
          <w:color w:val="000000"/>
          <w:kern w:val="0"/>
          <w:sz w:val="30"/>
          <w:szCs w:val="30"/>
        </w:rPr>
        <w:t>年度机关运行经费支出</w:t>
      </w:r>
      <w:r>
        <w:rPr>
          <w:rFonts w:hint="eastAsia" w:ascii="新宋体" w:hAnsi="新宋体" w:eastAsia="新宋体" w:cs="新宋体"/>
          <w:sz w:val="30"/>
          <w:szCs w:val="30"/>
          <w:lang w:val="en-US" w:eastAsia="zh-CN"/>
        </w:rPr>
        <w:t>619.59</w:t>
      </w:r>
      <w:r>
        <w:rPr>
          <w:rFonts w:hint="eastAsia" w:ascii="新宋体" w:hAnsi="新宋体" w:eastAsia="新宋体" w:cs="新宋体"/>
          <w:color w:val="000000"/>
          <w:kern w:val="0"/>
          <w:sz w:val="30"/>
          <w:szCs w:val="30"/>
        </w:rPr>
        <w:t>万元，比年初预算数减少</w:t>
      </w:r>
      <w:r>
        <w:rPr>
          <w:rFonts w:hint="eastAsia" w:ascii="新宋体" w:hAnsi="新宋体" w:eastAsia="新宋体" w:cs="新宋体"/>
          <w:color w:val="000000"/>
          <w:kern w:val="0"/>
          <w:sz w:val="30"/>
          <w:szCs w:val="30"/>
          <w:lang w:val="en-US" w:eastAsia="zh-CN"/>
        </w:rPr>
        <w:t>869.26</w:t>
      </w:r>
      <w:r>
        <w:rPr>
          <w:rFonts w:hint="eastAsia" w:ascii="新宋体" w:hAnsi="新宋体" w:eastAsia="新宋体" w:cs="新宋体"/>
          <w:color w:val="000000"/>
          <w:kern w:val="0"/>
          <w:sz w:val="30"/>
          <w:szCs w:val="30"/>
          <w:lang w:val="en-US"/>
        </w:rPr>
        <w:t>.</w:t>
      </w:r>
      <w:r>
        <w:rPr>
          <w:rFonts w:hint="eastAsia" w:ascii="新宋体" w:hAnsi="新宋体" w:eastAsia="新宋体" w:cs="新宋体"/>
          <w:color w:val="000000"/>
          <w:kern w:val="0"/>
          <w:sz w:val="30"/>
          <w:szCs w:val="30"/>
        </w:rPr>
        <w:t>万元，减少</w:t>
      </w:r>
      <w:r>
        <w:rPr>
          <w:rFonts w:hint="eastAsia" w:ascii="新宋体" w:hAnsi="新宋体" w:eastAsia="新宋体" w:cs="新宋体"/>
          <w:sz w:val="30"/>
          <w:szCs w:val="30"/>
          <w:lang w:val="en-US" w:eastAsia="zh-CN"/>
        </w:rPr>
        <w:t>58.38</w:t>
      </w:r>
      <w:r>
        <w:rPr>
          <w:rFonts w:hint="eastAsia" w:ascii="新宋体" w:hAnsi="新宋体" w:eastAsia="新宋体" w:cs="新宋体"/>
          <w:color w:val="000000"/>
          <w:kern w:val="0"/>
          <w:sz w:val="30"/>
          <w:szCs w:val="30"/>
        </w:rPr>
        <w:t>%。主要原因是：</w:t>
      </w:r>
      <w:r>
        <w:rPr>
          <w:rFonts w:hint="eastAsia" w:ascii="新宋体" w:hAnsi="新宋体" w:eastAsia="新宋体" w:cs="新宋体"/>
          <w:sz w:val="30"/>
          <w:szCs w:val="30"/>
          <w:lang w:eastAsia="zh-CN"/>
        </w:rPr>
        <w:t>预算金额不足增加追加指标</w:t>
      </w:r>
      <w:r>
        <w:rPr>
          <w:rFonts w:hint="eastAsia" w:ascii="新宋体" w:hAnsi="新宋体" w:eastAsia="新宋体" w:cs="新宋体"/>
          <w:sz w:val="30"/>
          <w:szCs w:val="30"/>
        </w:rPr>
        <w:t>………</w:t>
      </w:r>
    </w:p>
    <w:p>
      <w:pPr>
        <w:widowControl w:val="0"/>
        <w:numPr>
          <w:ilvl w:val="0"/>
          <w:numId w:val="0"/>
        </w:numPr>
        <w:ind w:firstLine="900" w:firstLineChars="300"/>
        <w:jc w:val="both"/>
        <w:rPr>
          <w:rFonts w:hint="eastAsia" w:ascii="新宋体" w:hAnsi="新宋体" w:eastAsia="新宋体" w:cs="新宋体"/>
          <w:color w:val="000000"/>
          <w:kern w:val="0"/>
          <w:sz w:val="30"/>
          <w:szCs w:val="30"/>
        </w:rPr>
      </w:pPr>
      <w:r>
        <w:rPr>
          <w:rFonts w:hint="eastAsia" w:ascii="新宋体" w:hAnsi="新宋体" w:eastAsia="新宋体" w:cs="新宋体"/>
          <w:b w:val="0"/>
          <w:bCs/>
          <w:sz w:val="30"/>
          <w:szCs w:val="30"/>
          <w:lang w:val="en-US" w:eastAsia="zh-CN"/>
        </w:rPr>
        <w:t>(</w:t>
      </w:r>
      <w:r>
        <w:rPr>
          <w:rFonts w:hint="eastAsia" w:ascii="新宋体" w:hAnsi="新宋体" w:eastAsia="新宋体" w:cs="新宋体"/>
          <w:b w:val="0"/>
          <w:bCs/>
          <w:sz w:val="30"/>
          <w:szCs w:val="30"/>
          <w:lang w:eastAsia="zh-CN"/>
        </w:rPr>
        <w:t>十</w:t>
      </w:r>
      <w:r>
        <w:rPr>
          <w:rFonts w:hint="eastAsia" w:ascii="新宋体" w:hAnsi="新宋体" w:eastAsia="新宋体" w:cs="新宋体"/>
          <w:b w:val="0"/>
          <w:bCs/>
          <w:sz w:val="30"/>
          <w:szCs w:val="30"/>
          <w:lang w:val="en-US" w:eastAsia="zh-CN"/>
        </w:rPr>
        <w:t>)</w:t>
      </w:r>
      <w:r>
        <w:rPr>
          <w:rFonts w:hint="eastAsia" w:ascii="新宋体" w:hAnsi="新宋体" w:eastAsia="新宋体" w:cs="新宋体"/>
          <w:color w:val="000000"/>
          <w:kern w:val="0"/>
          <w:sz w:val="30"/>
          <w:szCs w:val="30"/>
        </w:rPr>
        <w:t>一般性支出情况</w:t>
      </w:r>
    </w:p>
    <w:p>
      <w:pPr>
        <w:ind w:firstLine="600" w:firstLineChars="200"/>
        <w:rPr>
          <w:rFonts w:hint="eastAsia" w:ascii="新宋体" w:hAnsi="新宋体" w:eastAsia="新宋体" w:cs="新宋体"/>
          <w:color w:val="000000"/>
          <w:kern w:val="0"/>
          <w:sz w:val="30"/>
          <w:szCs w:val="30"/>
        </w:rPr>
      </w:pPr>
      <w:r>
        <w:rPr>
          <w:rFonts w:hint="eastAsia" w:ascii="新宋体" w:hAnsi="新宋体" w:eastAsia="新宋体" w:cs="新宋体"/>
          <w:color w:val="000000"/>
          <w:kern w:val="0"/>
          <w:sz w:val="30"/>
          <w:szCs w:val="30"/>
        </w:rPr>
        <w:t>20</w:t>
      </w:r>
      <w:r>
        <w:rPr>
          <w:rFonts w:hint="eastAsia" w:ascii="新宋体" w:hAnsi="新宋体" w:eastAsia="新宋体" w:cs="新宋体"/>
          <w:color w:val="000000"/>
          <w:kern w:val="0"/>
          <w:sz w:val="30"/>
          <w:szCs w:val="30"/>
          <w:lang w:val="en-US" w:eastAsia="zh-CN"/>
        </w:rPr>
        <w:t>20</w:t>
      </w:r>
      <w:r>
        <w:rPr>
          <w:rFonts w:hint="eastAsia" w:ascii="新宋体" w:hAnsi="新宋体" w:eastAsia="新宋体" w:cs="新宋体"/>
          <w:color w:val="000000"/>
          <w:kern w:val="0"/>
          <w:sz w:val="30"/>
          <w:szCs w:val="30"/>
        </w:rPr>
        <w:t>年本部门开支会议费</w:t>
      </w:r>
      <w:r>
        <w:rPr>
          <w:rFonts w:hint="eastAsia" w:ascii="新宋体" w:hAnsi="新宋体" w:eastAsia="新宋体" w:cs="新宋体"/>
          <w:color w:val="000000"/>
          <w:kern w:val="0"/>
          <w:sz w:val="30"/>
          <w:szCs w:val="30"/>
          <w:lang w:val="en-US" w:eastAsia="zh-CN"/>
        </w:rPr>
        <w:t>0.64</w:t>
      </w:r>
      <w:r>
        <w:rPr>
          <w:rFonts w:hint="eastAsia" w:ascii="新宋体" w:hAnsi="新宋体" w:eastAsia="新宋体" w:cs="新宋体"/>
          <w:color w:val="000000"/>
          <w:kern w:val="0"/>
          <w:sz w:val="30"/>
          <w:szCs w:val="30"/>
        </w:rPr>
        <w:t>万元，用于召开</w:t>
      </w:r>
      <w:r>
        <w:rPr>
          <w:rFonts w:hint="eastAsia" w:ascii="新宋体" w:hAnsi="新宋体" w:eastAsia="新宋体" w:cs="新宋体"/>
          <w:color w:val="000000"/>
          <w:kern w:val="0"/>
          <w:sz w:val="30"/>
          <w:szCs w:val="30"/>
          <w:lang w:val="en-US"/>
        </w:rPr>
        <w:t>2020</w:t>
      </w:r>
      <w:r>
        <w:rPr>
          <w:rFonts w:hint="eastAsia" w:ascii="新宋体" w:hAnsi="新宋体" w:eastAsia="新宋体" w:cs="新宋体"/>
          <w:color w:val="000000"/>
          <w:kern w:val="0"/>
          <w:sz w:val="30"/>
          <w:szCs w:val="30"/>
          <w:lang w:val="en-US" w:eastAsia="zh-CN"/>
        </w:rPr>
        <w:t>年度洪江市文化工作业务</w:t>
      </w:r>
      <w:r>
        <w:rPr>
          <w:rFonts w:hint="eastAsia" w:ascii="新宋体" w:hAnsi="新宋体" w:eastAsia="新宋体" w:cs="新宋体"/>
          <w:color w:val="000000"/>
          <w:kern w:val="0"/>
          <w:sz w:val="30"/>
          <w:szCs w:val="30"/>
        </w:rPr>
        <w:t>培训会议，人数</w:t>
      </w:r>
      <w:r>
        <w:rPr>
          <w:rFonts w:hint="eastAsia" w:ascii="新宋体" w:hAnsi="新宋体" w:eastAsia="新宋体" w:cs="新宋体"/>
          <w:color w:val="000000"/>
          <w:kern w:val="0"/>
          <w:sz w:val="30"/>
          <w:szCs w:val="30"/>
          <w:lang w:val="en-US"/>
        </w:rPr>
        <w:t>50</w:t>
      </w:r>
      <w:r>
        <w:rPr>
          <w:rFonts w:hint="eastAsia" w:ascii="新宋体" w:hAnsi="新宋体" w:eastAsia="新宋体" w:cs="新宋体"/>
          <w:color w:val="000000"/>
          <w:kern w:val="0"/>
          <w:sz w:val="30"/>
          <w:szCs w:val="30"/>
        </w:rPr>
        <w:t>人，内容为</w:t>
      </w:r>
      <w:r>
        <w:rPr>
          <w:rFonts w:hint="eastAsia" w:ascii="新宋体" w:hAnsi="新宋体" w:eastAsia="新宋体" w:cs="新宋体"/>
          <w:color w:val="000000"/>
          <w:kern w:val="0"/>
          <w:sz w:val="30"/>
          <w:szCs w:val="30"/>
          <w:lang w:val="en-US" w:eastAsia="zh-CN"/>
        </w:rPr>
        <w:t>文化工作业务</w:t>
      </w:r>
      <w:r>
        <w:rPr>
          <w:rFonts w:hint="eastAsia" w:ascii="新宋体" w:hAnsi="新宋体" w:eastAsia="新宋体" w:cs="新宋体"/>
          <w:color w:val="000000"/>
          <w:kern w:val="0"/>
          <w:sz w:val="30"/>
          <w:szCs w:val="30"/>
        </w:rPr>
        <w:t>培训</w:t>
      </w:r>
      <w:r>
        <w:rPr>
          <w:rFonts w:hint="eastAsia" w:ascii="新宋体" w:hAnsi="新宋体" w:eastAsia="新宋体" w:cs="新宋体"/>
          <w:color w:val="000000"/>
          <w:kern w:val="0"/>
          <w:sz w:val="30"/>
          <w:szCs w:val="30"/>
          <w:lang w:eastAsia="zh-CN"/>
        </w:rPr>
        <w:t>会议</w:t>
      </w:r>
      <w:r>
        <w:rPr>
          <w:rFonts w:hint="eastAsia" w:ascii="新宋体" w:hAnsi="新宋体" w:eastAsia="新宋体" w:cs="新宋体"/>
          <w:color w:val="000000"/>
          <w:kern w:val="0"/>
          <w:sz w:val="30"/>
          <w:szCs w:val="30"/>
        </w:rPr>
        <w:t>；开支培训费</w:t>
      </w:r>
      <w:r>
        <w:rPr>
          <w:rFonts w:hint="eastAsia" w:ascii="新宋体" w:hAnsi="新宋体" w:eastAsia="新宋体" w:cs="新宋体"/>
          <w:color w:val="000000"/>
          <w:kern w:val="0"/>
          <w:sz w:val="30"/>
          <w:szCs w:val="30"/>
          <w:lang w:val="en-US"/>
        </w:rPr>
        <w:t>0.64</w:t>
      </w:r>
      <w:r>
        <w:rPr>
          <w:rFonts w:hint="eastAsia" w:ascii="新宋体" w:hAnsi="新宋体" w:eastAsia="新宋体" w:cs="新宋体"/>
          <w:color w:val="000000"/>
          <w:kern w:val="0"/>
          <w:sz w:val="30"/>
          <w:szCs w:val="30"/>
        </w:rPr>
        <w:t>万元，用于</w:t>
      </w:r>
      <w:r>
        <w:rPr>
          <w:rFonts w:hint="eastAsia" w:ascii="新宋体" w:hAnsi="新宋体" w:eastAsia="新宋体" w:cs="新宋体"/>
          <w:color w:val="000000"/>
          <w:kern w:val="0"/>
          <w:sz w:val="30"/>
          <w:szCs w:val="30"/>
          <w:lang w:eastAsia="zh-CN"/>
        </w:rPr>
        <w:t>用餐、住宿、资料</w:t>
      </w:r>
      <w:r>
        <w:rPr>
          <w:rFonts w:hint="eastAsia" w:ascii="新宋体" w:hAnsi="新宋体" w:eastAsia="新宋体" w:cs="新宋体"/>
          <w:color w:val="000000"/>
          <w:kern w:val="0"/>
          <w:sz w:val="30"/>
          <w:szCs w:val="30"/>
        </w:rPr>
        <w:t>。（注：三类会议、培训活动，节庆、晚会、论坛、赛事等活动，请分项列明活动计划及经费预算情况）</w:t>
      </w:r>
    </w:p>
    <w:p>
      <w:pPr>
        <w:widowControl w:val="0"/>
        <w:numPr>
          <w:ilvl w:val="0"/>
          <w:numId w:val="0"/>
        </w:numPr>
        <w:ind w:firstLine="600" w:firstLineChars="200"/>
        <w:jc w:val="both"/>
        <w:rPr>
          <w:rFonts w:hint="eastAsia" w:ascii="新宋体" w:hAnsi="新宋体" w:eastAsia="新宋体" w:cs="新宋体"/>
          <w:color w:val="000000"/>
          <w:kern w:val="0"/>
          <w:sz w:val="30"/>
          <w:szCs w:val="30"/>
        </w:rPr>
      </w:pPr>
      <w:r>
        <w:rPr>
          <w:rFonts w:hint="eastAsia" w:ascii="新宋体" w:hAnsi="新宋体" w:eastAsia="新宋体" w:cs="新宋体"/>
          <w:b w:val="0"/>
          <w:bCs/>
          <w:sz w:val="30"/>
          <w:szCs w:val="30"/>
          <w:lang w:val="en-US" w:eastAsia="zh-CN"/>
        </w:rPr>
        <w:t>(十一)</w:t>
      </w:r>
      <w:r>
        <w:rPr>
          <w:rFonts w:hint="eastAsia" w:ascii="新宋体" w:hAnsi="新宋体" w:eastAsia="新宋体" w:cs="新宋体"/>
          <w:color w:val="000000"/>
          <w:kern w:val="0"/>
          <w:sz w:val="30"/>
          <w:szCs w:val="30"/>
        </w:rPr>
        <w:t>关于政府采购支出说明</w:t>
      </w:r>
    </w:p>
    <w:p>
      <w:pPr>
        <w:ind w:firstLine="600" w:firstLineChars="200"/>
        <w:rPr>
          <w:rFonts w:hint="eastAsia" w:ascii="新宋体" w:hAnsi="新宋体" w:eastAsia="新宋体" w:cs="新宋体"/>
          <w:i/>
          <w:color w:val="FF0000"/>
          <w:kern w:val="0"/>
          <w:sz w:val="30"/>
          <w:szCs w:val="30"/>
        </w:rPr>
      </w:pPr>
      <w:r>
        <w:rPr>
          <w:rFonts w:hint="eastAsia" w:ascii="新宋体" w:hAnsi="新宋体" w:eastAsia="新宋体" w:cs="新宋体"/>
          <w:color w:val="000000"/>
          <w:kern w:val="0"/>
          <w:sz w:val="30"/>
          <w:szCs w:val="30"/>
        </w:rPr>
        <w:t>本部门20</w:t>
      </w:r>
      <w:r>
        <w:rPr>
          <w:rFonts w:hint="eastAsia" w:ascii="新宋体" w:hAnsi="新宋体" w:eastAsia="新宋体" w:cs="新宋体"/>
          <w:color w:val="000000"/>
          <w:kern w:val="0"/>
          <w:sz w:val="30"/>
          <w:szCs w:val="30"/>
          <w:lang w:val="en-US" w:eastAsia="zh-CN"/>
        </w:rPr>
        <w:t>20</w:t>
      </w:r>
      <w:r>
        <w:rPr>
          <w:rFonts w:hint="eastAsia" w:ascii="新宋体" w:hAnsi="新宋体" w:eastAsia="新宋体" w:cs="新宋体"/>
          <w:color w:val="000000"/>
          <w:kern w:val="0"/>
          <w:sz w:val="30"/>
          <w:szCs w:val="30"/>
        </w:rPr>
        <w:t>年度政府采购支出总额</w:t>
      </w:r>
      <w:r>
        <w:rPr>
          <w:rFonts w:hint="eastAsia" w:ascii="新宋体" w:hAnsi="新宋体" w:eastAsia="新宋体" w:cs="新宋体"/>
          <w:color w:val="000000"/>
          <w:kern w:val="0"/>
          <w:sz w:val="30"/>
          <w:szCs w:val="30"/>
          <w:lang w:val="en-US" w:eastAsia="zh-CN"/>
        </w:rPr>
        <w:t>13</w:t>
      </w:r>
      <w:r>
        <w:rPr>
          <w:rFonts w:hint="eastAsia" w:ascii="新宋体" w:hAnsi="新宋体" w:eastAsia="新宋体" w:cs="新宋体"/>
          <w:color w:val="000000"/>
          <w:kern w:val="0"/>
          <w:sz w:val="30"/>
          <w:szCs w:val="30"/>
        </w:rPr>
        <w:t>万元，其中：政府采购货物支出</w:t>
      </w:r>
      <w:r>
        <w:rPr>
          <w:rFonts w:hint="eastAsia" w:ascii="新宋体" w:hAnsi="新宋体" w:eastAsia="新宋体" w:cs="新宋体"/>
          <w:color w:val="000000"/>
          <w:kern w:val="0"/>
          <w:sz w:val="30"/>
          <w:szCs w:val="30"/>
          <w:lang w:val="en-US" w:eastAsia="zh-CN"/>
        </w:rPr>
        <w:t>13</w:t>
      </w:r>
      <w:r>
        <w:rPr>
          <w:rFonts w:hint="eastAsia" w:ascii="新宋体" w:hAnsi="新宋体" w:eastAsia="新宋体" w:cs="新宋体"/>
          <w:color w:val="000000"/>
          <w:kern w:val="0"/>
          <w:sz w:val="30"/>
          <w:szCs w:val="30"/>
        </w:rPr>
        <w:t>万元、政府采购工程支出</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万元、政府采购服务支出</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万元。授予中小企业合同金额</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万元，占政府采购支出总额的</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%，其中：授予小微企业合同金额</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万元，占政府采购支出总额的</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w:t>
      </w:r>
    </w:p>
    <w:p>
      <w:pPr>
        <w:pStyle w:val="12"/>
        <w:numPr>
          <w:ilvl w:val="0"/>
          <w:numId w:val="4"/>
        </w:numPr>
        <w:spacing w:line="500" w:lineRule="exact"/>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关于国有资产占用情况说明</w:t>
      </w:r>
    </w:p>
    <w:p>
      <w:pPr>
        <w:ind w:firstLine="600" w:firstLineChars="200"/>
        <w:rPr>
          <w:rFonts w:hint="eastAsia" w:ascii="新宋体" w:hAnsi="新宋体" w:eastAsia="新宋体" w:cs="新宋体"/>
          <w:color w:val="000000"/>
          <w:kern w:val="0"/>
          <w:sz w:val="30"/>
          <w:szCs w:val="30"/>
        </w:rPr>
      </w:pPr>
      <w:r>
        <w:rPr>
          <w:rFonts w:hint="eastAsia" w:ascii="新宋体" w:hAnsi="新宋体" w:eastAsia="新宋体" w:cs="新宋体"/>
          <w:color w:val="000000"/>
          <w:kern w:val="0"/>
          <w:sz w:val="30"/>
          <w:szCs w:val="30"/>
        </w:rPr>
        <w:t>截至20</w:t>
      </w:r>
      <w:r>
        <w:rPr>
          <w:rFonts w:hint="eastAsia" w:ascii="新宋体" w:hAnsi="新宋体" w:eastAsia="新宋体" w:cs="新宋体"/>
          <w:color w:val="000000"/>
          <w:kern w:val="0"/>
          <w:sz w:val="30"/>
          <w:szCs w:val="30"/>
          <w:lang w:val="en-US" w:eastAsia="zh-CN"/>
        </w:rPr>
        <w:t>20</w:t>
      </w:r>
      <w:r>
        <w:rPr>
          <w:rFonts w:hint="eastAsia" w:ascii="新宋体" w:hAnsi="新宋体" w:eastAsia="新宋体" w:cs="新宋体"/>
          <w:color w:val="000000"/>
          <w:kern w:val="0"/>
          <w:sz w:val="30"/>
          <w:szCs w:val="30"/>
        </w:rPr>
        <w:t>年12月31日，本单位共有车辆</w:t>
      </w:r>
      <w:r>
        <w:rPr>
          <w:rFonts w:hint="eastAsia" w:ascii="新宋体" w:hAnsi="新宋体" w:eastAsia="新宋体" w:cs="新宋体"/>
          <w:color w:val="000000"/>
          <w:kern w:val="0"/>
          <w:sz w:val="30"/>
          <w:szCs w:val="30"/>
          <w:lang w:val="en-US" w:eastAsia="zh-CN"/>
        </w:rPr>
        <w:t>2</w:t>
      </w:r>
      <w:r>
        <w:rPr>
          <w:rFonts w:hint="eastAsia" w:ascii="新宋体" w:hAnsi="新宋体" w:eastAsia="新宋体" w:cs="新宋体"/>
          <w:color w:val="000000"/>
          <w:kern w:val="0"/>
          <w:sz w:val="30"/>
          <w:szCs w:val="30"/>
        </w:rPr>
        <w:t>辆，其中，领导干部用车</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辆、机要通信用车</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辆、应急保障用车XX辆、执法执勤用车</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辆、特种专业技术用车</w:t>
      </w:r>
      <w:r>
        <w:rPr>
          <w:rFonts w:hint="eastAsia" w:ascii="新宋体" w:hAnsi="新宋体" w:eastAsia="新宋体" w:cs="新宋体"/>
          <w:color w:val="000000"/>
          <w:kern w:val="0"/>
          <w:sz w:val="30"/>
          <w:szCs w:val="30"/>
          <w:lang w:val="en-US" w:eastAsia="zh-CN"/>
        </w:rPr>
        <w:t>2</w:t>
      </w:r>
      <w:r>
        <w:rPr>
          <w:rFonts w:hint="eastAsia" w:ascii="新宋体" w:hAnsi="新宋体" w:eastAsia="新宋体" w:cs="新宋体"/>
          <w:color w:val="000000"/>
          <w:kern w:val="0"/>
          <w:sz w:val="30"/>
          <w:szCs w:val="30"/>
        </w:rPr>
        <w:t>辆、其他用车</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辆，其他用车主要是……；单位价值50万元以上通用设备</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台（套）；单位价值100万元以上专用设备</w:t>
      </w:r>
      <w:r>
        <w:rPr>
          <w:rFonts w:hint="eastAsia" w:ascii="新宋体" w:hAnsi="新宋体" w:eastAsia="新宋体" w:cs="新宋体"/>
          <w:color w:val="000000"/>
          <w:kern w:val="0"/>
          <w:sz w:val="30"/>
          <w:szCs w:val="30"/>
          <w:lang w:val="en-US"/>
        </w:rPr>
        <w:t>0</w:t>
      </w:r>
      <w:r>
        <w:rPr>
          <w:rFonts w:hint="eastAsia" w:ascii="新宋体" w:hAnsi="新宋体" w:eastAsia="新宋体" w:cs="新宋体"/>
          <w:color w:val="000000"/>
          <w:kern w:val="0"/>
          <w:sz w:val="30"/>
          <w:szCs w:val="30"/>
        </w:rPr>
        <w:t>台（套）。</w:t>
      </w:r>
    </w:p>
    <w:p>
      <w:pPr>
        <w:pStyle w:val="12"/>
        <w:numPr>
          <w:ilvl w:val="0"/>
          <w:numId w:val="4"/>
        </w:numPr>
        <w:ind w:left="0" w:leftChars="0"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关于2020年度预算绩效情况的说明</w:t>
      </w:r>
    </w:p>
    <w:p>
      <w:pPr>
        <w:pStyle w:val="12"/>
        <w:ind w:firstLine="600" w:firstLineChars="200"/>
        <w:rPr>
          <w:rFonts w:hint="eastAsia" w:ascii="新宋体" w:hAnsi="新宋体" w:eastAsia="新宋体" w:cs="新宋体"/>
          <w:sz w:val="30"/>
          <w:szCs w:val="30"/>
        </w:rPr>
      </w:pPr>
      <w:r>
        <w:rPr>
          <w:rFonts w:hint="eastAsia" w:ascii="新宋体" w:hAnsi="新宋体" w:eastAsia="新宋体" w:cs="新宋体"/>
          <w:sz w:val="30"/>
          <w:szCs w:val="30"/>
        </w:rPr>
        <w:t>本部门预算绩效管理开展情况、绩效目标和绩效评价报告等……（</w:t>
      </w:r>
    </w:p>
    <w:p>
      <w:pPr>
        <w:pStyle w:val="12"/>
        <w:rPr>
          <w:rFonts w:hint="eastAsia" w:ascii="新宋体" w:hAnsi="新宋体" w:eastAsia="新宋体" w:cs="新宋体"/>
          <w:sz w:val="30"/>
          <w:szCs w:val="30"/>
        </w:rPr>
      </w:pPr>
      <w:r>
        <w:rPr>
          <w:rFonts w:hint="eastAsia" w:ascii="新宋体" w:hAnsi="新宋体" w:eastAsia="新宋体" w:cs="新宋体"/>
          <w:sz w:val="30"/>
          <w:szCs w:val="30"/>
        </w:rPr>
        <w:t>按照财政绩效部门要求已公开或其他有关部门要求需随同部门决算一同公开的绩效信息，请作为附件公开）</w:t>
      </w:r>
    </w:p>
    <w:p>
      <w:pPr>
        <w:pStyle w:val="12"/>
        <w:ind w:firstLine="320" w:firstLineChars="100"/>
        <w:rPr>
          <w:rFonts w:hint="eastAsia" w:ascii="新宋体" w:hAnsi="新宋体" w:eastAsia="新宋体" w:cs="新宋体"/>
          <w:b w:val="0"/>
          <w:bCs/>
          <w:sz w:val="32"/>
          <w:szCs w:val="32"/>
          <w:lang w:val="en-US" w:eastAsia="zh-CN"/>
        </w:rPr>
      </w:pPr>
    </w:p>
    <w:p>
      <w:pPr>
        <w:pStyle w:val="12"/>
        <w:jc w:val="both"/>
        <w:rPr>
          <w:rFonts w:hint="eastAsia" w:ascii="新宋体" w:hAnsi="新宋体" w:eastAsia="新宋体" w:cs="新宋体"/>
          <w:sz w:val="72"/>
          <w:szCs w:val="72"/>
        </w:rPr>
      </w:pPr>
    </w:p>
    <w:p>
      <w:pPr>
        <w:pStyle w:val="12"/>
        <w:jc w:val="both"/>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ind w:firstLine="3600" w:firstLineChars="500"/>
        <w:jc w:val="both"/>
        <w:rPr>
          <w:rFonts w:hint="eastAsia" w:ascii="新宋体" w:hAnsi="新宋体" w:eastAsia="新宋体" w:cs="新宋体"/>
          <w:sz w:val="72"/>
          <w:szCs w:val="72"/>
        </w:rPr>
      </w:pPr>
      <w:r>
        <w:rPr>
          <w:rFonts w:hint="eastAsia" w:ascii="新宋体" w:hAnsi="新宋体" w:eastAsia="新宋体" w:cs="新宋体"/>
          <w:sz w:val="72"/>
          <w:szCs w:val="72"/>
        </w:rPr>
        <w:t>第四部分</w:t>
      </w:r>
    </w:p>
    <w:p>
      <w:pPr>
        <w:jc w:val="center"/>
        <w:rPr>
          <w:rFonts w:hint="eastAsia" w:ascii="新宋体" w:hAnsi="新宋体" w:eastAsia="新宋体" w:cs="新宋体"/>
          <w:color w:val="000000"/>
          <w:kern w:val="0"/>
          <w:sz w:val="70"/>
          <w:szCs w:val="70"/>
        </w:rPr>
      </w:pPr>
    </w:p>
    <w:p>
      <w:pPr>
        <w:jc w:val="center"/>
        <w:rPr>
          <w:rFonts w:hint="eastAsia" w:ascii="新宋体" w:hAnsi="新宋体" w:eastAsia="新宋体" w:cs="新宋体"/>
          <w:color w:val="000000"/>
          <w:kern w:val="0"/>
          <w:sz w:val="70"/>
          <w:szCs w:val="70"/>
        </w:rPr>
      </w:pPr>
      <w:r>
        <w:rPr>
          <w:rFonts w:hint="eastAsia" w:ascii="新宋体" w:hAnsi="新宋体" w:eastAsia="新宋体" w:cs="新宋体"/>
          <w:color w:val="000000"/>
          <w:kern w:val="0"/>
          <w:sz w:val="70"/>
          <w:szCs w:val="70"/>
        </w:rPr>
        <w:t>名词解释</w:t>
      </w:r>
    </w:p>
    <w:p>
      <w:pPr>
        <w:widowControl/>
        <w:jc w:val="left"/>
        <w:rPr>
          <w:rFonts w:hint="eastAsia" w:ascii="新宋体" w:hAnsi="新宋体" w:eastAsia="新宋体" w:cs="新宋体"/>
          <w:color w:val="000000"/>
          <w:kern w:val="0"/>
          <w:sz w:val="70"/>
          <w:szCs w:val="70"/>
        </w:rPr>
      </w:pPr>
      <w:r>
        <w:rPr>
          <w:rFonts w:hint="eastAsia" w:ascii="新宋体" w:hAnsi="新宋体" w:eastAsia="新宋体" w:cs="新宋体"/>
          <w:color w:val="000000"/>
          <w:kern w:val="0"/>
          <w:sz w:val="70"/>
          <w:szCs w:val="70"/>
        </w:rPr>
        <w:br w:type="page"/>
      </w:r>
    </w:p>
    <w:p>
      <w:pPr>
        <w:ind w:firstLine="640" w:firstLineChars="200"/>
        <w:jc w:val="left"/>
        <w:rPr>
          <w:rFonts w:hint="eastAsia" w:ascii="新宋体" w:hAnsi="新宋体" w:eastAsia="新宋体" w:cs="新宋体"/>
          <w:color w:val="000000"/>
          <w:kern w:val="0"/>
          <w:sz w:val="32"/>
          <w:szCs w:val="32"/>
        </w:rPr>
      </w:pP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一、财政拨款收入：</w:t>
      </w:r>
      <w:r>
        <w:rPr>
          <w:rFonts w:hint="eastAsia" w:ascii="新宋体" w:hAnsi="新宋体" w:eastAsia="新宋体" w:cs="新宋体"/>
          <w:color w:val="000000"/>
          <w:sz w:val="28"/>
          <w:szCs w:val="28"/>
        </w:rPr>
        <w:t>指单位本年度从市级财政部门取得的财政拨款。</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二、上级补助收入：</w:t>
      </w:r>
      <w:r>
        <w:rPr>
          <w:rFonts w:hint="eastAsia" w:ascii="新宋体" w:hAnsi="新宋体" w:eastAsia="新宋体" w:cs="新宋体"/>
          <w:color w:val="000000"/>
          <w:sz w:val="28"/>
          <w:szCs w:val="28"/>
        </w:rPr>
        <w:t>指事业单位从主管部门和上级单位取得的非财政补助收入。</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三、事业收入：</w:t>
      </w:r>
      <w:r>
        <w:rPr>
          <w:rFonts w:hint="eastAsia" w:ascii="新宋体" w:hAnsi="新宋体" w:eastAsia="新宋体" w:cs="新宋体"/>
          <w:color w:val="000000"/>
          <w:sz w:val="28"/>
          <w:szCs w:val="28"/>
        </w:rPr>
        <w:t>指事业单位开展专业业务活动及其辅助活动取得的收入，事业单位收到的财政专户实际核拨的教育收费等资金在此反映。</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四、经营收入：</w:t>
      </w:r>
      <w:r>
        <w:rPr>
          <w:rFonts w:hint="eastAsia" w:ascii="新宋体" w:hAnsi="新宋体" w:eastAsia="新宋体" w:cs="新宋体"/>
          <w:color w:val="000000"/>
          <w:sz w:val="28"/>
          <w:szCs w:val="28"/>
        </w:rPr>
        <w:t>指事业单位在专业业务活动及其辅助活动之外开展非独立核算经营活动取得的收入。</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五、附属单位缴款：</w:t>
      </w:r>
      <w:r>
        <w:rPr>
          <w:rFonts w:hint="eastAsia" w:ascii="新宋体" w:hAnsi="新宋体" w:eastAsia="新宋体" w:cs="新宋体"/>
          <w:color w:val="000000"/>
          <w:sz w:val="28"/>
          <w:szCs w:val="28"/>
        </w:rPr>
        <w:t>指事业单位附属独立核算单位按照有关规定上缴的收入。</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六、其他收入：</w:t>
      </w:r>
      <w:r>
        <w:rPr>
          <w:rFonts w:hint="eastAsia" w:ascii="新宋体" w:hAnsi="新宋体" w:eastAsia="新宋体" w:cs="新宋体"/>
          <w:color w:val="000000"/>
          <w:sz w:val="28"/>
          <w:szCs w:val="28"/>
        </w:rPr>
        <w:t>指单位取得的除上述“财政拨款收入”、“事业收入”、“经营收入”等以外的各项收入。</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七、用事业基金弥补收支差额：</w:t>
      </w:r>
      <w:r>
        <w:rPr>
          <w:rFonts w:hint="eastAsia" w:ascii="新宋体" w:hAnsi="新宋体" w:eastAsia="新宋体" w:cs="新宋体"/>
          <w:color w:val="000000"/>
          <w:sz w:val="28"/>
          <w:szCs w:val="28"/>
        </w:rPr>
        <w:t>指事业单位用事业基金弥补当年收支差额的数额。</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八、年初结转和结余：</w:t>
      </w:r>
      <w:r>
        <w:rPr>
          <w:rFonts w:hint="eastAsia" w:ascii="新宋体" w:hAnsi="新宋体" w:eastAsia="新宋体" w:cs="新宋体"/>
          <w:color w:val="000000"/>
          <w:sz w:val="28"/>
          <w:szCs w:val="28"/>
        </w:rPr>
        <w:t>指单位上年结转本年使用的基本支出结转、项目支出结转和结余和经营结余。</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九、一般公共服务（类）人大事务（款）行政运行（项）：</w:t>
      </w:r>
      <w:r>
        <w:rPr>
          <w:rFonts w:hint="eastAsia" w:ascii="新宋体" w:hAnsi="新宋体" w:eastAsia="新宋体" w:cs="新宋体"/>
          <w:color w:val="000000"/>
          <w:sz w:val="28"/>
          <w:szCs w:val="28"/>
        </w:rPr>
        <w:t>指人大常委会办公厅用于保障机构正常运行、开展日常工作的基本支出。</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十、结余分配：</w:t>
      </w:r>
      <w:r>
        <w:rPr>
          <w:rFonts w:hint="eastAsia" w:ascii="新宋体" w:hAnsi="新宋体" w:eastAsia="新宋体" w:cs="新宋体"/>
          <w:color w:val="000000"/>
          <w:sz w:val="28"/>
          <w:szCs w:val="28"/>
        </w:rPr>
        <w:t>指事业单位按规定对非财政补助结余资金提取的职工福利基金、事业基金和缴纳的所得税，以及减少单位按规定应缴回的基本建设竣工项目结余资金。</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十一、年末结转和结余资金：</w:t>
      </w:r>
      <w:r>
        <w:rPr>
          <w:rFonts w:hint="eastAsia" w:ascii="新宋体" w:hAnsi="新宋体" w:eastAsia="新宋体" w:cs="新宋体"/>
          <w:color w:val="000000"/>
          <w:sz w:val="28"/>
          <w:szCs w:val="28"/>
        </w:rPr>
        <w:t>指本年度或以前年度预算安排、因客观条件发生变化无法按原计划实施，需要延迟到以后年度按有关规定继续使用的资金。</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十二、基本支出：</w:t>
      </w:r>
      <w:r>
        <w:rPr>
          <w:rFonts w:hint="eastAsia" w:ascii="新宋体" w:hAnsi="新宋体" w:eastAsia="新宋体" w:cs="新宋体"/>
          <w:color w:val="000000"/>
          <w:sz w:val="28"/>
          <w:szCs w:val="28"/>
        </w:rPr>
        <w:t>指为保障机构正常运转、完成日常工作任务而发生的人员支出和公用支出。</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十三、项目支出：</w:t>
      </w:r>
      <w:r>
        <w:rPr>
          <w:rFonts w:hint="eastAsia" w:ascii="新宋体" w:hAnsi="新宋体" w:eastAsia="新宋体" w:cs="新宋体"/>
          <w:color w:val="000000"/>
          <w:sz w:val="28"/>
          <w:szCs w:val="28"/>
        </w:rPr>
        <w:t>指在基本支出之外为完成特定的行政任务或事业发展目标所发生的支出。</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十四、上缴上级支出：</w:t>
      </w:r>
      <w:r>
        <w:rPr>
          <w:rFonts w:hint="eastAsia" w:ascii="新宋体" w:hAnsi="新宋体" w:eastAsia="新宋体" w:cs="新宋体"/>
          <w:color w:val="000000"/>
          <w:sz w:val="28"/>
          <w:szCs w:val="28"/>
        </w:rPr>
        <w:t>指事业单位按照财政部门和主管部门的规定上缴上级单位的支出。</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十五、经营支出：</w:t>
      </w:r>
      <w:r>
        <w:rPr>
          <w:rFonts w:hint="eastAsia" w:ascii="新宋体" w:hAnsi="新宋体" w:eastAsia="新宋体" w:cs="新宋体"/>
          <w:color w:val="000000"/>
          <w:sz w:val="28"/>
          <w:szCs w:val="28"/>
        </w:rPr>
        <w:t>指事业单位在专业业务活动及其辅助活动之外开展非独立核算经营活动发生的支出。</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十六、对附属单位补助支出：</w:t>
      </w:r>
      <w:r>
        <w:rPr>
          <w:rFonts w:hint="eastAsia" w:ascii="新宋体" w:hAnsi="新宋体" w:eastAsia="新宋体" w:cs="新宋体"/>
          <w:color w:val="000000"/>
          <w:sz w:val="28"/>
          <w:szCs w:val="28"/>
        </w:rPr>
        <w:t>指事业单位用财政补助收入之外的收入对附属单位补助发生的支出。</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十七、“三公”经费：</w:t>
      </w:r>
      <w:r>
        <w:rPr>
          <w:rFonts w:hint="eastAsia" w:ascii="新宋体" w:hAnsi="新宋体" w:eastAsia="新宋体" w:cs="新宋体"/>
          <w:color w:val="000000"/>
          <w:sz w:val="28"/>
          <w:szCs w:val="28"/>
        </w:rPr>
        <w:t>指市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pStyle w:val="7"/>
        <w:spacing w:before="105" w:beforeAutospacing="0" w:after="105" w:afterAutospacing="0" w:line="30" w:lineRule="atLeast"/>
        <w:ind w:firstLine="420"/>
        <w:textAlignment w:val="baseline"/>
        <w:rPr>
          <w:rFonts w:hint="eastAsia" w:ascii="新宋体" w:hAnsi="新宋体" w:eastAsia="新宋体" w:cs="新宋体"/>
          <w:color w:val="000000"/>
          <w:sz w:val="28"/>
          <w:szCs w:val="28"/>
        </w:rPr>
      </w:pPr>
      <w:r>
        <w:rPr>
          <w:rFonts w:hint="eastAsia" w:ascii="新宋体" w:hAnsi="新宋体" w:eastAsia="新宋体" w:cs="新宋体"/>
          <w:b/>
          <w:color w:val="000000"/>
          <w:sz w:val="28"/>
          <w:szCs w:val="28"/>
        </w:rPr>
        <w:t>十八、机关运行经费：</w:t>
      </w:r>
      <w:r>
        <w:rPr>
          <w:rFonts w:hint="eastAsia" w:ascii="新宋体" w:hAnsi="新宋体" w:eastAsia="新宋体" w:cs="新宋体"/>
          <w:color w:val="000000"/>
          <w:sz w:val="28"/>
          <w:szCs w:val="28"/>
        </w:rPr>
        <w:t>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pStyle w:val="12"/>
        <w:jc w:val="center"/>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jc w:val="center"/>
        <w:rPr>
          <w:rFonts w:hint="eastAsia" w:ascii="新宋体" w:hAnsi="新宋体" w:eastAsia="新宋体" w:cs="新宋体"/>
          <w:sz w:val="72"/>
          <w:szCs w:val="72"/>
        </w:rPr>
      </w:pPr>
    </w:p>
    <w:p>
      <w:pPr>
        <w:pStyle w:val="12"/>
        <w:ind w:firstLine="3600" w:firstLineChars="500"/>
        <w:jc w:val="both"/>
        <w:rPr>
          <w:rFonts w:hint="eastAsia" w:ascii="新宋体" w:hAnsi="新宋体" w:eastAsia="新宋体" w:cs="新宋体"/>
          <w:sz w:val="72"/>
          <w:szCs w:val="72"/>
        </w:rPr>
      </w:pPr>
      <w:r>
        <w:rPr>
          <w:rFonts w:hint="eastAsia" w:ascii="新宋体" w:hAnsi="新宋体" w:eastAsia="新宋体" w:cs="新宋体"/>
          <w:sz w:val="72"/>
          <w:szCs w:val="72"/>
        </w:rPr>
        <w:t>第五部分</w:t>
      </w:r>
    </w:p>
    <w:p>
      <w:pPr>
        <w:jc w:val="center"/>
        <w:rPr>
          <w:rFonts w:hint="eastAsia" w:ascii="新宋体" w:hAnsi="新宋体" w:eastAsia="新宋体" w:cs="新宋体"/>
          <w:color w:val="000000"/>
          <w:kern w:val="0"/>
          <w:sz w:val="70"/>
          <w:szCs w:val="70"/>
        </w:rPr>
      </w:pPr>
    </w:p>
    <w:p>
      <w:pPr>
        <w:jc w:val="center"/>
        <w:rPr>
          <w:rFonts w:hint="eastAsia" w:ascii="新宋体" w:hAnsi="新宋体" w:eastAsia="新宋体" w:cs="新宋体"/>
          <w:color w:val="000000"/>
          <w:kern w:val="0"/>
          <w:sz w:val="70"/>
          <w:szCs w:val="70"/>
        </w:rPr>
      </w:pPr>
      <w:r>
        <w:rPr>
          <w:rFonts w:hint="eastAsia" w:ascii="新宋体" w:hAnsi="新宋体" w:eastAsia="新宋体" w:cs="新宋体"/>
          <w:color w:val="000000"/>
          <w:kern w:val="0"/>
          <w:sz w:val="70"/>
          <w:szCs w:val="70"/>
        </w:rPr>
        <w:t>附件</w:t>
      </w:r>
    </w:p>
    <w:p>
      <w:pPr>
        <w:widowControl/>
        <w:jc w:val="left"/>
        <w:rPr>
          <w:rFonts w:hint="eastAsia" w:ascii="新宋体" w:hAnsi="新宋体" w:eastAsia="新宋体" w:cs="新宋体"/>
          <w:color w:val="000000"/>
          <w:kern w:val="0"/>
          <w:sz w:val="70"/>
          <w:szCs w:val="70"/>
        </w:rPr>
      </w:pPr>
      <w:r>
        <w:rPr>
          <w:rFonts w:hint="eastAsia" w:ascii="新宋体" w:hAnsi="新宋体" w:eastAsia="新宋体" w:cs="新宋体"/>
          <w:color w:val="000000"/>
          <w:kern w:val="0"/>
          <w:sz w:val="70"/>
          <w:szCs w:val="70"/>
        </w:rPr>
        <w:br w:type="page"/>
      </w:r>
    </w:p>
    <w:p>
      <w:pPr>
        <w:jc w:val="center"/>
        <w:rPr>
          <w:rFonts w:hint="eastAsia" w:ascii="新宋体" w:hAnsi="新宋体" w:eastAsia="新宋体" w:cs="新宋体"/>
          <w:color w:val="000000"/>
          <w:kern w:val="0"/>
          <w:sz w:val="70"/>
          <w:szCs w:val="70"/>
        </w:rPr>
      </w:pPr>
    </w:p>
    <w:p>
      <w:pPr>
        <w:spacing w:line="580" w:lineRule="exact"/>
        <w:ind w:firstLine="1760" w:firstLineChars="400"/>
        <w:rPr>
          <w:rFonts w:hint="eastAsia" w:ascii="新宋体" w:hAnsi="新宋体" w:eastAsia="新宋体" w:cs="新宋体"/>
          <w:b/>
          <w:bCs/>
          <w:kern w:val="0"/>
          <w:sz w:val="44"/>
          <w:szCs w:val="44"/>
        </w:rPr>
      </w:pPr>
      <w:r>
        <w:rPr>
          <w:rFonts w:hint="eastAsia" w:ascii="新宋体" w:hAnsi="新宋体" w:eastAsia="新宋体" w:cs="新宋体"/>
          <w:b/>
          <w:bCs/>
          <w:kern w:val="0"/>
          <w:sz w:val="44"/>
          <w:szCs w:val="44"/>
        </w:rPr>
        <w:t>20</w:t>
      </w:r>
      <w:r>
        <w:rPr>
          <w:rFonts w:hint="eastAsia" w:ascii="新宋体" w:hAnsi="新宋体" w:eastAsia="新宋体" w:cs="新宋体"/>
          <w:b/>
          <w:bCs/>
          <w:kern w:val="0"/>
          <w:sz w:val="44"/>
          <w:szCs w:val="44"/>
          <w:lang w:val="en-US"/>
        </w:rPr>
        <w:t>20</w:t>
      </w:r>
      <w:r>
        <w:rPr>
          <w:rFonts w:hint="eastAsia" w:ascii="新宋体" w:hAnsi="新宋体" w:eastAsia="新宋体" w:cs="新宋体"/>
          <w:b/>
          <w:bCs/>
          <w:kern w:val="0"/>
          <w:sz w:val="44"/>
          <w:szCs w:val="44"/>
        </w:rPr>
        <w:t>年洪江市文</w:t>
      </w:r>
      <w:r>
        <w:rPr>
          <w:rFonts w:hint="eastAsia" w:ascii="新宋体" w:hAnsi="新宋体" w:eastAsia="新宋体" w:cs="新宋体"/>
          <w:b/>
          <w:bCs/>
          <w:kern w:val="0"/>
          <w:sz w:val="44"/>
          <w:szCs w:val="44"/>
          <w:lang w:eastAsia="zh-CN"/>
        </w:rPr>
        <w:t>化</w:t>
      </w:r>
      <w:r>
        <w:rPr>
          <w:rFonts w:hint="eastAsia" w:ascii="新宋体" w:hAnsi="新宋体" w:eastAsia="新宋体" w:cs="新宋体"/>
          <w:b/>
          <w:bCs/>
          <w:kern w:val="0"/>
          <w:sz w:val="44"/>
          <w:szCs w:val="44"/>
        </w:rPr>
        <w:t>旅游广电</w:t>
      </w:r>
      <w:r>
        <w:rPr>
          <w:rFonts w:hint="eastAsia" w:ascii="新宋体" w:hAnsi="新宋体" w:eastAsia="新宋体" w:cs="新宋体"/>
          <w:b/>
          <w:bCs/>
          <w:kern w:val="0"/>
          <w:sz w:val="44"/>
          <w:szCs w:val="44"/>
          <w:lang w:eastAsia="zh-CN"/>
        </w:rPr>
        <w:t>体育</w:t>
      </w:r>
      <w:r>
        <w:rPr>
          <w:rFonts w:hint="eastAsia" w:ascii="新宋体" w:hAnsi="新宋体" w:eastAsia="新宋体" w:cs="新宋体"/>
          <w:b/>
          <w:bCs/>
          <w:kern w:val="0"/>
          <w:sz w:val="44"/>
          <w:szCs w:val="44"/>
        </w:rPr>
        <w:t>局</w:t>
      </w:r>
    </w:p>
    <w:p>
      <w:pPr>
        <w:spacing w:line="580" w:lineRule="exact"/>
        <w:ind w:firstLine="2640" w:firstLineChars="600"/>
        <w:rPr>
          <w:rFonts w:hint="eastAsia" w:ascii="新宋体" w:hAnsi="新宋体" w:eastAsia="新宋体" w:cs="新宋体"/>
          <w:b/>
          <w:bCs/>
          <w:kern w:val="0"/>
          <w:sz w:val="44"/>
          <w:szCs w:val="44"/>
        </w:rPr>
      </w:pPr>
      <w:r>
        <w:rPr>
          <w:rFonts w:hint="eastAsia" w:ascii="新宋体" w:hAnsi="新宋体" w:eastAsia="新宋体" w:cs="新宋体"/>
          <w:b/>
          <w:bCs/>
          <w:kern w:val="0"/>
          <w:sz w:val="44"/>
          <w:szCs w:val="44"/>
          <w:lang w:eastAsia="zh-CN"/>
        </w:rPr>
        <w:t>部门</w:t>
      </w:r>
      <w:r>
        <w:rPr>
          <w:rFonts w:hint="eastAsia" w:ascii="新宋体" w:hAnsi="新宋体" w:eastAsia="新宋体" w:cs="新宋体"/>
          <w:b/>
          <w:bCs/>
          <w:kern w:val="0"/>
          <w:sz w:val="44"/>
          <w:szCs w:val="44"/>
        </w:rPr>
        <w:t>整体支出绩效评价报告</w:t>
      </w:r>
    </w:p>
    <w:p>
      <w:pPr>
        <w:pStyle w:val="2"/>
        <w:rPr>
          <w:rFonts w:hint="eastAsia" w:ascii="新宋体" w:hAnsi="新宋体" w:eastAsia="新宋体" w:cs="新宋体"/>
          <w:sz w:val="44"/>
          <w:szCs w:val="4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jc w:val="both"/>
        <w:rPr>
          <w:rFonts w:hint="eastAsia" w:ascii="新宋体" w:hAnsi="新宋体" w:eastAsia="新宋体" w:cs="新宋体"/>
          <w:i w:val="0"/>
          <w:caps w:val="0"/>
          <w:color w:val="000000"/>
          <w:spacing w:val="0"/>
          <w:sz w:val="32"/>
          <w:szCs w:val="32"/>
        </w:rPr>
      </w:pPr>
      <w:r>
        <w:rPr>
          <w:rFonts w:hint="eastAsia" w:ascii="新宋体" w:hAnsi="新宋体" w:eastAsia="新宋体" w:cs="新宋体"/>
          <w:i w:val="0"/>
          <w:caps w:val="0"/>
          <w:color w:val="000000"/>
          <w:spacing w:val="0"/>
          <w:sz w:val="32"/>
          <w:szCs w:val="32"/>
          <w:shd w:val="clear" w:color="auto" w:fill="FFFFFF"/>
        </w:rPr>
        <w:t>为加强预算资金管理，进一步规范预算资金使用，提高财政资金使用效益，我</w:t>
      </w:r>
      <w:r>
        <w:rPr>
          <w:rFonts w:hint="eastAsia" w:ascii="新宋体" w:hAnsi="新宋体" w:eastAsia="新宋体" w:cs="新宋体"/>
          <w:i w:val="0"/>
          <w:caps w:val="0"/>
          <w:color w:val="000000"/>
          <w:spacing w:val="0"/>
          <w:sz w:val="32"/>
          <w:szCs w:val="32"/>
          <w:shd w:val="clear" w:color="auto" w:fill="FFFFFF"/>
          <w:lang w:val="en-US" w:eastAsia="zh-CN"/>
        </w:rPr>
        <w:t>乡</w:t>
      </w:r>
      <w:r>
        <w:rPr>
          <w:rFonts w:hint="eastAsia" w:ascii="新宋体" w:hAnsi="新宋体" w:eastAsia="新宋体" w:cs="新宋体"/>
          <w:i w:val="0"/>
          <w:caps w:val="0"/>
          <w:color w:val="000000"/>
          <w:spacing w:val="0"/>
          <w:sz w:val="32"/>
          <w:szCs w:val="32"/>
          <w:shd w:val="clear" w:color="auto" w:fill="FFFFFF"/>
        </w:rPr>
        <w:t>积极组织，对</w:t>
      </w:r>
      <w:r>
        <w:rPr>
          <w:rFonts w:hint="eastAsia" w:ascii="新宋体" w:hAnsi="新宋体" w:eastAsia="新宋体" w:cs="新宋体"/>
          <w:i w:val="0"/>
          <w:caps w:val="0"/>
          <w:color w:val="000000"/>
          <w:spacing w:val="0"/>
          <w:sz w:val="32"/>
          <w:szCs w:val="32"/>
          <w:shd w:val="clear" w:color="auto" w:fill="FFFFFF"/>
          <w:lang w:eastAsia="zh-CN"/>
        </w:rPr>
        <w:t>2020年</w:t>
      </w:r>
      <w:r>
        <w:rPr>
          <w:rFonts w:hint="eastAsia" w:ascii="新宋体" w:hAnsi="新宋体" w:eastAsia="新宋体" w:cs="新宋体"/>
          <w:i w:val="0"/>
          <w:caps w:val="0"/>
          <w:color w:val="000000"/>
          <w:spacing w:val="0"/>
          <w:sz w:val="32"/>
          <w:szCs w:val="32"/>
          <w:shd w:val="clear" w:color="auto" w:fill="FFFFFF"/>
        </w:rPr>
        <w:t>度本单位整体支出进行了绩效自评，现将具体绩效评价情况报告如下：</w:t>
      </w:r>
    </w:p>
    <w:p>
      <w:pPr>
        <w:widowControl/>
        <w:spacing w:line="480" w:lineRule="auto"/>
        <w:ind w:firstLine="560" w:firstLineChars="200"/>
        <w:rPr>
          <w:rFonts w:hint="eastAsia" w:ascii="新宋体" w:hAnsi="新宋体" w:eastAsia="新宋体" w:cs="新宋体"/>
          <w:color w:val="FF0000"/>
          <w:kern w:val="0"/>
          <w:sz w:val="28"/>
          <w:szCs w:val="28"/>
        </w:rPr>
      </w:pPr>
      <w:r>
        <w:rPr>
          <w:rFonts w:hint="eastAsia" w:ascii="新宋体" w:hAnsi="新宋体" w:eastAsia="新宋体" w:cs="新宋体"/>
          <w:color w:val="FF0000"/>
          <w:kern w:val="0"/>
          <w:sz w:val="28"/>
          <w:szCs w:val="28"/>
        </w:rPr>
        <w:t>（一）部门（单位）基本情况</w:t>
      </w:r>
    </w:p>
    <w:p>
      <w:pPr>
        <w:widowControl/>
        <w:ind w:firstLine="482"/>
        <w:rPr>
          <w:rFonts w:hint="eastAsia" w:ascii="新宋体" w:hAnsi="新宋体" w:eastAsia="新宋体" w:cs="新宋体"/>
          <w:kern w:val="0"/>
          <w:sz w:val="28"/>
          <w:szCs w:val="28"/>
        </w:rPr>
      </w:pPr>
      <w:r>
        <w:rPr>
          <w:rFonts w:hint="eastAsia" w:ascii="新宋体" w:hAnsi="新宋体" w:eastAsia="新宋体" w:cs="新宋体"/>
          <w:kern w:val="0"/>
          <w:sz w:val="28"/>
          <w:szCs w:val="28"/>
        </w:rPr>
        <w:t>洪江市文化旅游广电体育局主要承担全市文化、旅游、广播电视、体育、文物等工作职能，对外使用洪江市文物局名称，加挂洪江市文化市场综合行政执法局牌子。局机关内设办公室（政策法规股）、计划财务股、产业发展股、文化艺术股、市场管理股（行政审批服务股）、资源开发与全域旅游推进股（推广传播和交流合作股）、广播电视股、群众体育股、竞赛训练股、文物保护股等10个股室，下属6个二级机构，即：市文化市场综合行政执法大队、市旅游发展事务中心、市文化馆、市图书馆、市少年儿童业余体校和市安江剧院。</w:t>
      </w:r>
    </w:p>
    <w:p>
      <w:pPr>
        <w:widowControl/>
        <w:spacing w:line="480" w:lineRule="auto"/>
        <w:ind w:firstLine="280" w:firstLineChars="100"/>
        <w:rPr>
          <w:rFonts w:hint="eastAsia" w:ascii="新宋体" w:hAnsi="新宋体" w:eastAsia="新宋体" w:cs="新宋体"/>
          <w:color w:val="FF0000"/>
          <w:kern w:val="0"/>
          <w:sz w:val="28"/>
          <w:szCs w:val="28"/>
        </w:rPr>
      </w:pPr>
      <w:r>
        <w:rPr>
          <w:rFonts w:hint="eastAsia" w:ascii="新宋体" w:hAnsi="新宋体" w:eastAsia="新宋体" w:cs="新宋体"/>
          <w:color w:val="FF0000"/>
          <w:kern w:val="0"/>
          <w:sz w:val="28"/>
          <w:szCs w:val="28"/>
        </w:rPr>
        <w:t>（二）部门（单位）整体支出规模、使用方向和主要内容、涉及范围等</w:t>
      </w:r>
    </w:p>
    <w:p>
      <w:pPr>
        <w:widowControl/>
        <w:ind w:firstLine="482"/>
        <w:rPr>
          <w:rFonts w:hint="eastAsia" w:ascii="新宋体" w:hAnsi="新宋体" w:eastAsia="新宋体" w:cs="新宋体"/>
          <w:kern w:val="0"/>
          <w:sz w:val="28"/>
          <w:szCs w:val="28"/>
        </w:rPr>
      </w:pPr>
      <w:r>
        <w:rPr>
          <w:rFonts w:hint="eastAsia" w:ascii="新宋体" w:hAnsi="新宋体" w:eastAsia="新宋体" w:cs="新宋体"/>
          <w:kern w:val="0"/>
          <w:sz w:val="28"/>
          <w:szCs w:val="28"/>
        </w:rPr>
        <w:t>20</w:t>
      </w:r>
      <w:r>
        <w:rPr>
          <w:rFonts w:hint="eastAsia" w:ascii="新宋体" w:hAnsi="新宋体" w:eastAsia="新宋体" w:cs="新宋体"/>
          <w:kern w:val="0"/>
          <w:sz w:val="28"/>
          <w:szCs w:val="28"/>
          <w:lang w:val="en-US" w:eastAsia="zh-CN"/>
        </w:rPr>
        <w:t>20</w:t>
      </w:r>
      <w:r>
        <w:rPr>
          <w:rFonts w:hint="eastAsia" w:ascii="新宋体" w:hAnsi="新宋体" w:eastAsia="新宋体" w:cs="新宋体"/>
          <w:kern w:val="0"/>
          <w:sz w:val="28"/>
          <w:szCs w:val="28"/>
        </w:rPr>
        <w:t>年，全局以“文化体育作支撑，旅游强市促发展”为目标，大力培育文化＋体育＋旅游融合的共同发展道路，着力抓好文化遗产保护，着力落实公共文化服务，着力强化文化市场监管，着力发展全域旅游，着力促进全民健身运动。</w:t>
      </w:r>
    </w:p>
    <w:p>
      <w:pPr>
        <w:widowControl/>
        <w:numPr>
          <w:ilvl w:val="0"/>
          <w:numId w:val="5"/>
        </w:numPr>
        <w:spacing w:line="480" w:lineRule="auto"/>
        <w:ind w:firstLine="480"/>
        <w:rPr>
          <w:rFonts w:hint="eastAsia" w:ascii="新宋体" w:hAnsi="新宋体" w:eastAsia="新宋体" w:cs="新宋体"/>
          <w:kern w:val="0"/>
          <w:sz w:val="28"/>
          <w:szCs w:val="28"/>
        </w:rPr>
      </w:pPr>
      <w:r>
        <w:rPr>
          <w:rFonts w:hint="eastAsia" w:ascii="新宋体" w:hAnsi="新宋体" w:eastAsia="新宋体" w:cs="新宋体"/>
          <w:kern w:val="0"/>
          <w:sz w:val="28"/>
          <w:szCs w:val="28"/>
        </w:rPr>
        <w:t>部门整体支出管理及使用情况</w:t>
      </w:r>
    </w:p>
    <w:p>
      <w:pPr>
        <w:widowControl/>
        <w:numPr>
          <w:ilvl w:val="0"/>
          <w:numId w:val="0"/>
        </w:numPr>
        <w:spacing w:line="480" w:lineRule="auto"/>
        <w:ind w:firstLine="280" w:firstLineChars="100"/>
        <w:rPr>
          <w:rFonts w:hint="eastAsia" w:ascii="新宋体" w:hAnsi="新宋体" w:eastAsia="新宋体" w:cs="新宋体"/>
          <w:kern w:val="0"/>
          <w:sz w:val="28"/>
          <w:szCs w:val="28"/>
        </w:rPr>
      </w:pPr>
      <w:r>
        <w:rPr>
          <w:rFonts w:hint="eastAsia" w:ascii="新宋体" w:hAnsi="新宋体" w:eastAsia="新宋体" w:cs="新宋体"/>
          <w:kern w:val="0"/>
          <w:sz w:val="28"/>
          <w:szCs w:val="28"/>
        </w:rPr>
        <w:t>（一）基本支出</w:t>
      </w:r>
    </w:p>
    <w:p>
      <w:pPr>
        <w:widowControl/>
        <w:numPr>
          <w:ilvl w:val="0"/>
          <w:numId w:val="0"/>
        </w:numPr>
        <w:spacing w:line="480" w:lineRule="auto"/>
        <w:ind w:firstLine="420" w:firstLineChars="150"/>
        <w:rPr>
          <w:rFonts w:hint="eastAsia" w:ascii="新宋体" w:hAnsi="新宋体" w:eastAsia="新宋体" w:cs="新宋体"/>
          <w:kern w:val="0"/>
          <w:sz w:val="28"/>
          <w:szCs w:val="28"/>
        </w:rPr>
      </w:pPr>
      <w:r>
        <w:rPr>
          <w:rFonts w:hint="eastAsia" w:ascii="新宋体" w:hAnsi="新宋体" w:eastAsia="新宋体" w:cs="新宋体"/>
          <w:kern w:val="0"/>
          <w:sz w:val="28"/>
          <w:szCs w:val="28"/>
        </w:rPr>
        <w:t>1、收入情况</w:t>
      </w:r>
    </w:p>
    <w:p>
      <w:pPr>
        <w:widowControl/>
        <w:spacing w:line="480" w:lineRule="auto"/>
        <w:ind w:firstLine="480"/>
        <w:rPr>
          <w:rFonts w:hint="eastAsia" w:ascii="新宋体" w:hAnsi="新宋体" w:eastAsia="新宋体" w:cs="新宋体"/>
          <w:kern w:val="0"/>
          <w:sz w:val="28"/>
          <w:szCs w:val="28"/>
        </w:rPr>
      </w:pPr>
      <w:r>
        <w:rPr>
          <w:rFonts w:hint="eastAsia" w:ascii="新宋体" w:hAnsi="新宋体" w:eastAsia="新宋体" w:cs="新宋体"/>
          <w:kern w:val="0"/>
          <w:sz w:val="28"/>
          <w:szCs w:val="28"/>
        </w:rPr>
        <w:t>20</w:t>
      </w:r>
      <w:r>
        <w:rPr>
          <w:rFonts w:hint="eastAsia" w:ascii="新宋体" w:hAnsi="新宋体" w:eastAsia="新宋体" w:cs="新宋体"/>
          <w:kern w:val="0"/>
          <w:sz w:val="28"/>
          <w:szCs w:val="28"/>
          <w:lang w:val="en-US"/>
        </w:rPr>
        <w:t>20</w:t>
      </w:r>
      <w:r>
        <w:rPr>
          <w:rFonts w:hint="eastAsia" w:ascii="新宋体" w:hAnsi="新宋体" w:eastAsia="新宋体" w:cs="新宋体"/>
          <w:kern w:val="0"/>
          <w:sz w:val="28"/>
          <w:szCs w:val="28"/>
        </w:rPr>
        <w:t>年部门总收入</w:t>
      </w:r>
      <w:r>
        <w:rPr>
          <w:rFonts w:hint="eastAsia" w:ascii="新宋体" w:hAnsi="新宋体" w:eastAsia="新宋体" w:cs="新宋体"/>
          <w:sz w:val="28"/>
          <w:szCs w:val="28"/>
          <w:lang w:val="en-US"/>
        </w:rPr>
        <w:t>2012.01</w:t>
      </w:r>
      <w:r>
        <w:rPr>
          <w:rFonts w:hint="eastAsia" w:ascii="新宋体" w:hAnsi="新宋体" w:eastAsia="新宋体" w:cs="新宋体"/>
          <w:kern w:val="0"/>
          <w:sz w:val="28"/>
          <w:szCs w:val="28"/>
        </w:rPr>
        <w:t>万元。其中:人员经费收入</w:t>
      </w:r>
      <w:r>
        <w:rPr>
          <w:rFonts w:hint="eastAsia" w:ascii="新宋体" w:hAnsi="新宋体" w:eastAsia="新宋体" w:cs="新宋体"/>
          <w:kern w:val="0"/>
          <w:sz w:val="28"/>
          <w:szCs w:val="28"/>
          <w:lang w:val="en-US"/>
        </w:rPr>
        <w:t>514.86</w:t>
      </w:r>
      <w:r>
        <w:rPr>
          <w:rFonts w:hint="eastAsia" w:ascii="新宋体" w:hAnsi="新宋体" w:eastAsia="新宋体" w:cs="新宋体"/>
          <w:kern w:val="0"/>
          <w:sz w:val="28"/>
          <w:szCs w:val="28"/>
        </w:rPr>
        <w:t>万元；商品和服务收入</w:t>
      </w:r>
      <w:r>
        <w:rPr>
          <w:rFonts w:hint="eastAsia" w:ascii="新宋体" w:hAnsi="新宋体" w:eastAsia="新宋体" w:cs="新宋体"/>
          <w:kern w:val="0"/>
          <w:sz w:val="28"/>
          <w:szCs w:val="28"/>
          <w:lang w:val="en-US"/>
        </w:rPr>
        <w:t>95.83</w:t>
      </w:r>
      <w:r>
        <w:rPr>
          <w:rFonts w:hint="eastAsia" w:ascii="新宋体" w:hAnsi="新宋体" w:eastAsia="新宋体" w:cs="新宋体"/>
          <w:kern w:val="0"/>
          <w:sz w:val="28"/>
          <w:szCs w:val="28"/>
        </w:rPr>
        <w:t>万元；</w:t>
      </w:r>
      <w:r>
        <w:rPr>
          <w:rFonts w:hint="eastAsia" w:ascii="新宋体" w:hAnsi="新宋体" w:eastAsia="新宋体" w:cs="新宋体"/>
          <w:sz w:val="28"/>
          <w:szCs w:val="28"/>
        </w:rPr>
        <w:t>项目出</w:t>
      </w:r>
      <w:r>
        <w:rPr>
          <w:rFonts w:hint="eastAsia" w:ascii="新宋体" w:hAnsi="新宋体" w:eastAsia="新宋体" w:cs="新宋体"/>
          <w:sz w:val="28"/>
          <w:szCs w:val="28"/>
          <w:lang w:val="en-US"/>
        </w:rPr>
        <w:t>1268.8</w:t>
      </w:r>
      <w:r>
        <w:rPr>
          <w:rFonts w:hint="eastAsia" w:ascii="新宋体" w:hAnsi="新宋体" w:eastAsia="新宋体" w:cs="新宋体"/>
          <w:sz w:val="28"/>
          <w:szCs w:val="28"/>
        </w:rPr>
        <w:t>万元，</w:t>
      </w:r>
    </w:p>
    <w:p>
      <w:pPr>
        <w:widowControl/>
        <w:spacing w:line="480" w:lineRule="auto"/>
        <w:ind w:firstLine="560" w:firstLineChars="200"/>
        <w:rPr>
          <w:rFonts w:hint="eastAsia" w:ascii="新宋体" w:hAnsi="新宋体" w:eastAsia="新宋体" w:cs="新宋体"/>
          <w:kern w:val="0"/>
          <w:sz w:val="28"/>
          <w:szCs w:val="28"/>
        </w:rPr>
      </w:pPr>
      <w:r>
        <w:rPr>
          <w:rFonts w:hint="eastAsia" w:ascii="新宋体" w:hAnsi="新宋体" w:eastAsia="新宋体" w:cs="新宋体"/>
          <w:kern w:val="0"/>
          <w:sz w:val="28"/>
          <w:szCs w:val="28"/>
        </w:rPr>
        <w:t>2、支出情况</w:t>
      </w:r>
    </w:p>
    <w:p>
      <w:pPr>
        <w:widowControl/>
        <w:spacing w:line="480" w:lineRule="auto"/>
        <w:ind w:firstLine="480"/>
        <w:rPr>
          <w:rFonts w:hint="eastAsia" w:ascii="新宋体" w:hAnsi="新宋体" w:eastAsia="新宋体" w:cs="新宋体"/>
          <w:kern w:val="0"/>
          <w:sz w:val="28"/>
          <w:szCs w:val="28"/>
        </w:rPr>
      </w:pPr>
      <w:r>
        <w:rPr>
          <w:rFonts w:hint="eastAsia" w:ascii="新宋体" w:hAnsi="新宋体" w:eastAsia="新宋体" w:cs="新宋体"/>
          <w:kern w:val="0"/>
          <w:sz w:val="28"/>
          <w:szCs w:val="28"/>
        </w:rPr>
        <w:t>20</w:t>
      </w:r>
      <w:r>
        <w:rPr>
          <w:rFonts w:hint="eastAsia" w:ascii="新宋体" w:hAnsi="新宋体" w:eastAsia="新宋体" w:cs="新宋体"/>
          <w:kern w:val="0"/>
          <w:sz w:val="28"/>
          <w:szCs w:val="28"/>
          <w:lang w:val="en-US" w:eastAsia="zh-CN"/>
        </w:rPr>
        <w:t>20</w:t>
      </w:r>
      <w:r>
        <w:rPr>
          <w:rFonts w:hint="eastAsia" w:ascii="新宋体" w:hAnsi="新宋体" w:eastAsia="新宋体" w:cs="新宋体"/>
          <w:kern w:val="0"/>
          <w:sz w:val="28"/>
          <w:szCs w:val="28"/>
        </w:rPr>
        <w:t>年总支出</w:t>
      </w:r>
      <w:r>
        <w:rPr>
          <w:rFonts w:hint="eastAsia" w:ascii="新宋体" w:hAnsi="新宋体" w:eastAsia="新宋体" w:cs="新宋体"/>
          <w:sz w:val="28"/>
          <w:szCs w:val="28"/>
          <w:lang w:val="en-US"/>
        </w:rPr>
        <w:t>2012.01</w:t>
      </w:r>
      <w:r>
        <w:rPr>
          <w:rFonts w:hint="eastAsia" w:ascii="新宋体" w:hAnsi="新宋体" w:eastAsia="新宋体" w:cs="新宋体"/>
          <w:kern w:val="0"/>
          <w:sz w:val="28"/>
          <w:szCs w:val="28"/>
        </w:rPr>
        <w:t>万元。</w:t>
      </w:r>
    </w:p>
    <w:p>
      <w:pPr>
        <w:spacing w:line="70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基本支出</w:t>
      </w:r>
      <w:r>
        <w:rPr>
          <w:rFonts w:hint="eastAsia" w:ascii="新宋体" w:hAnsi="新宋体" w:eastAsia="新宋体" w:cs="新宋体"/>
          <w:sz w:val="28"/>
          <w:szCs w:val="28"/>
          <w:lang w:val="en-US"/>
        </w:rPr>
        <w:t>743.21</w:t>
      </w:r>
      <w:r>
        <w:rPr>
          <w:rFonts w:hint="eastAsia" w:ascii="新宋体" w:hAnsi="新宋体" w:eastAsia="新宋体" w:cs="新宋体"/>
          <w:sz w:val="28"/>
          <w:szCs w:val="28"/>
        </w:rPr>
        <w:t>万元</w:t>
      </w:r>
      <w:r>
        <w:rPr>
          <w:rFonts w:hint="eastAsia" w:ascii="新宋体" w:hAnsi="新宋体" w:eastAsia="新宋体" w:cs="新宋体"/>
          <w:kern w:val="0"/>
          <w:sz w:val="28"/>
          <w:szCs w:val="28"/>
        </w:rPr>
        <w:t>:其中工资福利支出</w:t>
      </w:r>
      <w:r>
        <w:rPr>
          <w:rFonts w:hint="eastAsia" w:ascii="新宋体" w:hAnsi="新宋体" w:eastAsia="新宋体" w:cs="新宋体"/>
          <w:sz w:val="32"/>
          <w:szCs w:val="32"/>
          <w:lang w:val="en-US" w:eastAsia="zh-CN"/>
        </w:rPr>
        <w:t>647.38</w:t>
      </w:r>
      <w:r>
        <w:rPr>
          <w:rFonts w:hint="eastAsia" w:ascii="新宋体" w:hAnsi="新宋体" w:eastAsia="新宋体" w:cs="新宋体"/>
          <w:kern w:val="0"/>
          <w:sz w:val="28"/>
          <w:szCs w:val="28"/>
        </w:rPr>
        <w:t>万元，主要是在职人员工资，养老保险，医疗保险，住房公积金；商品和服务支出</w:t>
      </w:r>
      <w:r>
        <w:rPr>
          <w:rFonts w:hint="eastAsia" w:ascii="新宋体" w:hAnsi="新宋体" w:eastAsia="新宋体" w:cs="新宋体"/>
          <w:sz w:val="32"/>
          <w:szCs w:val="32"/>
          <w:lang w:val="en-US" w:eastAsia="zh-CN"/>
        </w:rPr>
        <w:t>95.83</w:t>
      </w:r>
      <w:r>
        <w:rPr>
          <w:rFonts w:hint="eastAsia" w:ascii="新宋体" w:hAnsi="新宋体" w:eastAsia="新宋体" w:cs="新宋体"/>
          <w:kern w:val="0"/>
          <w:sz w:val="28"/>
          <w:szCs w:val="28"/>
        </w:rPr>
        <w:t>万元，主要是办公费，印刷费、手续费水电费差旅费、会议费，接待费、小车费等款。</w:t>
      </w:r>
      <w:r>
        <w:rPr>
          <w:rFonts w:hint="eastAsia" w:ascii="新宋体" w:hAnsi="新宋体" w:eastAsia="新宋体" w:cs="新宋体"/>
          <w:sz w:val="28"/>
          <w:szCs w:val="28"/>
        </w:rPr>
        <w:t>项目出</w:t>
      </w:r>
      <w:r>
        <w:rPr>
          <w:rFonts w:hint="eastAsia" w:ascii="新宋体" w:hAnsi="新宋体" w:eastAsia="新宋体" w:cs="新宋体"/>
          <w:sz w:val="28"/>
          <w:szCs w:val="28"/>
          <w:lang w:val="en-US"/>
        </w:rPr>
        <w:t>1268.8</w:t>
      </w:r>
      <w:r>
        <w:rPr>
          <w:rFonts w:hint="eastAsia" w:ascii="新宋体" w:hAnsi="新宋体" w:eastAsia="新宋体" w:cs="新宋体"/>
          <w:sz w:val="28"/>
          <w:szCs w:val="28"/>
        </w:rPr>
        <w:t>万元，主要是群众文化、文化活动、其他文化支出、文物保护、其他文物支出、文化市场管理、体育竞赛、群众体育、宣传文化发展专项支出、文化产业发展专项支出、其他文化体育与传媒支出、旅游发展等支出。</w:t>
      </w:r>
    </w:p>
    <w:p>
      <w:pPr>
        <w:widowControl/>
        <w:ind w:firstLine="560" w:firstLineChars="200"/>
        <w:rPr>
          <w:rFonts w:hint="eastAsia" w:ascii="新宋体" w:hAnsi="新宋体" w:eastAsia="新宋体" w:cs="新宋体"/>
          <w:kern w:val="0"/>
          <w:sz w:val="28"/>
          <w:szCs w:val="28"/>
        </w:rPr>
      </w:pPr>
      <w:r>
        <w:rPr>
          <w:rFonts w:hint="eastAsia" w:ascii="新宋体" w:hAnsi="新宋体" w:eastAsia="新宋体" w:cs="新宋体"/>
          <w:kern w:val="0"/>
          <w:sz w:val="28"/>
          <w:szCs w:val="28"/>
        </w:rPr>
        <w:t>“三公”经费总额与上年决算数对比变化的原因说明：</w:t>
      </w:r>
      <w:r>
        <w:rPr>
          <w:rFonts w:hint="eastAsia" w:ascii="新宋体" w:hAnsi="新宋体" w:eastAsia="新宋体" w:cs="新宋体"/>
          <w:sz w:val="28"/>
          <w:szCs w:val="28"/>
        </w:rPr>
        <w:t>20</w:t>
      </w:r>
      <w:r>
        <w:rPr>
          <w:rFonts w:hint="eastAsia" w:ascii="新宋体" w:hAnsi="新宋体" w:eastAsia="新宋体" w:cs="新宋体"/>
          <w:sz w:val="28"/>
          <w:szCs w:val="28"/>
          <w:lang w:val="en-US" w:eastAsia="zh-CN"/>
        </w:rPr>
        <w:t>20</w:t>
      </w:r>
      <w:r>
        <w:rPr>
          <w:rFonts w:hint="eastAsia" w:ascii="新宋体" w:hAnsi="新宋体" w:eastAsia="新宋体" w:cs="新宋体"/>
          <w:sz w:val="28"/>
          <w:szCs w:val="28"/>
        </w:rPr>
        <w:t>年三公经费预算1</w:t>
      </w:r>
      <w:r>
        <w:rPr>
          <w:rFonts w:hint="eastAsia" w:ascii="新宋体" w:hAnsi="新宋体" w:eastAsia="新宋体" w:cs="新宋体"/>
          <w:sz w:val="28"/>
          <w:szCs w:val="28"/>
          <w:lang w:val="en-US"/>
        </w:rPr>
        <w:t>0</w:t>
      </w:r>
      <w:r>
        <w:rPr>
          <w:rFonts w:hint="eastAsia" w:ascii="新宋体" w:hAnsi="新宋体" w:eastAsia="新宋体" w:cs="新宋体"/>
          <w:sz w:val="28"/>
          <w:szCs w:val="28"/>
        </w:rPr>
        <w:t>万元，决算支出</w:t>
      </w:r>
      <w:r>
        <w:rPr>
          <w:rFonts w:hint="eastAsia" w:ascii="新宋体" w:hAnsi="新宋体" w:eastAsia="新宋体" w:cs="新宋体"/>
          <w:sz w:val="28"/>
          <w:szCs w:val="28"/>
          <w:lang w:val="en-US"/>
        </w:rPr>
        <w:t>2.55</w:t>
      </w:r>
      <w:r>
        <w:rPr>
          <w:rFonts w:hint="eastAsia" w:ascii="新宋体" w:hAnsi="新宋体" w:eastAsia="新宋体" w:cs="新宋体"/>
          <w:sz w:val="28"/>
          <w:szCs w:val="28"/>
        </w:rPr>
        <w:t>万元，差异率减少</w:t>
      </w:r>
      <w:r>
        <w:rPr>
          <w:rFonts w:hint="eastAsia" w:ascii="新宋体" w:hAnsi="新宋体" w:eastAsia="新宋体" w:cs="新宋体"/>
          <w:sz w:val="32"/>
          <w:szCs w:val="32"/>
          <w:lang w:val="en-US" w:eastAsia="zh-CN"/>
        </w:rPr>
        <w:t>25.5</w:t>
      </w:r>
      <w:r>
        <w:rPr>
          <w:rFonts w:hint="eastAsia" w:ascii="新宋体" w:hAnsi="新宋体" w:eastAsia="新宋体" w:cs="新宋体"/>
          <w:sz w:val="32"/>
          <w:szCs w:val="32"/>
        </w:rPr>
        <w:t>%</w:t>
      </w:r>
      <w:r>
        <w:rPr>
          <w:rFonts w:hint="eastAsia" w:ascii="新宋体" w:hAnsi="新宋体" w:eastAsia="新宋体" w:cs="新宋体"/>
          <w:sz w:val="28"/>
          <w:szCs w:val="28"/>
        </w:rPr>
        <w:t>，与上年同比压缩开支</w:t>
      </w:r>
      <w:r>
        <w:rPr>
          <w:rFonts w:hint="eastAsia" w:ascii="新宋体" w:hAnsi="新宋体" w:eastAsia="新宋体" w:cs="新宋体"/>
          <w:sz w:val="28"/>
          <w:szCs w:val="28"/>
          <w:lang w:val="en-US" w:eastAsia="zh-CN"/>
        </w:rPr>
        <w:t>28.57</w:t>
      </w:r>
      <w:r>
        <w:rPr>
          <w:rFonts w:hint="eastAsia" w:ascii="新宋体" w:hAnsi="新宋体" w:eastAsia="新宋体" w:cs="新宋体"/>
          <w:sz w:val="28"/>
          <w:szCs w:val="28"/>
        </w:rPr>
        <w:t>%。</w:t>
      </w:r>
      <w:r>
        <w:rPr>
          <w:rFonts w:hint="eastAsia" w:ascii="新宋体" w:hAnsi="新宋体" w:eastAsia="新宋体" w:cs="新宋体"/>
          <w:b w:val="0"/>
          <w:bCs w:val="0"/>
          <w:sz w:val="28"/>
          <w:szCs w:val="28"/>
        </w:rPr>
        <w:t>减少的主要原因是</w:t>
      </w:r>
      <w:r>
        <w:rPr>
          <w:rFonts w:hint="eastAsia" w:ascii="新宋体" w:hAnsi="新宋体" w:eastAsia="新宋体" w:cs="新宋体"/>
          <w:b w:val="0"/>
          <w:bCs w:val="0"/>
          <w:color w:val="333333"/>
          <w:sz w:val="28"/>
          <w:szCs w:val="28"/>
        </w:rPr>
        <w:t>取缔公务用车、继续严格按照中央八项规定、《党政机关厉行节约反对浪费条例》、和我市关于厉行节约的各项规定。</w:t>
      </w:r>
    </w:p>
    <w:p>
      <w:pPr>
        <w:spacing w:line="70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基本支出的使用及资金管理情况：我局严格按《预算法》做到量入而出、厉行节约的原则，严格执行法律法规及相关财经纪律和各项财务管理制度，并对资金使用及管理纳入了本局的年度考核。特别是在“三公经费管理方面，我局专门制定了《公务接待制度》和《车辆管理制度》等相关制度，并对本单位的财务预决算和“三公经费”按财政要求进行网上公示。</w:t>
      </w:r>
    </w:p>
    <w:p>
      <w:pPr>
        <w:widowControl/>
        <w:spacing w:line="480" w:lineRule="auto"/>
        <w:ind w:firstLine="480"/>
        <w:rPr>
          <w:rFonts w:hint="eastAsia" w:ascii="新宋体" w:hAnsi="新宋体" w:eastAsia="新宋体" w:cs="新宋体"/>
          <w:kern w:val="0"/>
          <w:sz w:val="28"/>
          <w:szCs w:val="28"/>
        </w:rPr>
      </w:pPr>
    </w:p>
    <w:p>
      <w:pPr>
        <w:widowControl/>
        <w:numPr>
          <w:ilvl w:val="0"/>
          <w:numId w:val="6"/>
        </w:numPr>
        <w:spacing w:line="480" w:lineRule="auto"/>
        <w:rPr>
          <w:rFonts w:hint="eastAsia" w:ascii="新宋体" w:hAnsi="新宋体" w:eastAsia="新宋体" w:cs="新宋体"/>
          <w:kern w:val="0"/>
          <w:sz w:val="28"/>
          <w:szCs w:val="28"/>
        </w:rPr>
      </w:pPr>
      <w:r>
        <w:rPr>
          <w:rFonts w:hint="eastAsia" w:ascii="新宋体" w:hAnsi="新宋体" w:eastAsia="新宋体" w:cs="新宋体"/>
          <w:kern w:val="0"/>
          <w:sz w:val="28"/>
          <w:szCs w:val="28"/>
        </w:rPr>
        <w:t>专项支出</w:t>
      </w:r>
    </w:p>
    <w:p>
      <w:pPr>
        <w:widowControl/>
        <w:spacing w:line="480" w:lineRule="auto"/>
        <w:ind w:firstLine="560" w:firstLineChars="200"/>
        <w:rPr>
          <w:rFonts w:hint="eastAsia" w:ascii="新宋体" w:hAnsi="新宋体" w:eastAsia="新宋体" w:cs="新宋体"/>
          <w:kern w:val="0"/>
          <w:sz w:val="28"/>
          <w:szCs w:val="28"/>
        </w:rPr>
      </w:pPr>
      <w:r>
        <w:rPr>
          <w:rFonts w:hint="eastAsia" w:ascii="新宋体" w:hAnsi="新宋体" w:eastAsia="新宋体" w:cs="新宋体"/>
          <w:sz w:val="28"/>
          <w:szCs w:val="28"/>
        </w:rPr>
        <w:t>1、专项资金实际使用情况：20</w:t>
      </w:r>
      <w:r>
        <w:rPr>
          <w:rFonts w:hint="eastAsia" w:ascii="新宋体" w:hAnsi="新宋体" w:eastAsia="新宋体" w:cs="新宋体"/>
          <w:sz w:val="28"/>
          <w:szCs w:val="28"/>
          <w:lang w:val="en-US" w:eastAsia="zh-CN"/>
        </w:rPr>
        <w:t>20</w:t>
      </w:r>
      <w:r>
        <w:rPr>
          <w:rFonts w:hint="eastAsia" w:ascii="新宋体" w:hAnsi="新宋体" w:eastAsia="新宋体" w:cs="新宋体"/>
          <w:sz w:val="28"/>
          <w:szCs w:val="28"/>
        </w:rPr>
        <w:t>年我市文化旅游事业得到了上级和市委、市政府的高度重视，在资金安排上得到了极大的倾斜和帮助，全年共得到专项资金</w:t>
      </w:r>
      <w:r>
        <w:rPr>
          <w:rFonts w:hint="eastAsia" w:ascii="新宋体" w:hAnsi="新宋体" w:eastAsia="新宋体" w:cs="新宋体"/>
          <w:kern w:val="0"/>
          <w:sz w:val="28"/>
          <w:szCs w:val="28"/>
          <w:lang w:val="en-US" w:eastAsia="zh-CN"/>
        </w:rPr>
        <w:t>1268.8</w:t>
      </w:r>
      <w:r>
        <w:rPr>
          <w:rFonts w:hint="eastAsia" w:ascii="新宋体" w:hAnsi="新宋体" w:eastAsia="新宋体" w:cs="新宋体"/>
          <w:kern w:val="0"/>
          <w:sz w:val="28"/>
          <w:szCs w:val="28"/>
        </w:rPr>
        <w:t>7</w:t>
      </w:r>
      <w:r>
        <w:rPr>
          <w:rFonts w:hint="eastAsia" w:ascii="新宋体" w:hAnsi="新宋体" w:eastAsia="新宋体" w:cs="新宋体"/>
          <w:sz w:val="28"/>
          <w:szCs w:val="28"/>
        </w:rPr>
        <w:t>万元。</w:t>
      </w:r>
    </w:p>
    <w:p>
      <w:pPr>
        <w:tabs>
          <w:tab w:val="left" w:pos="2901"/>
        </w:tabs>
        <w:ind w:firstLine="560" w:firstLineChars="200"/>
        <w:jc w:val="left"/>
        <w:rPr>
          <w:rFonts w:hint="eastAsia" w:ascii="新宋体" w:hAnsi="新宋体" w:eastAsia="新宋体" w:cs="新宋体"/>
          <w:sz w:val="28"/>
          <w:szCs w:val="28"/>
        </w:rPr>
      </w:pPr>
      <w:r>
        <w:rPr>
          <w:rFonts w:hint="eastAsia" w:ascii="新宋体" w:hAnsi="新宋体" w:eastAsia="新宋体" w:cs="新宋体"/>
          <w:kern w:val="0"/>
          <w:sz w:val="28"/>
          <w:szCs w:val="28"/>
        </w:rPr>
        <w:t>2、专项资金实际使用情况分析：</w:t>
      </w:r>
      <w:r>
        <w:rPr>
          <w:rFonts w:hint="eastAsia" w:ascii="新宋体" w:hAnsi="新宋体" w:eastAsia="新宋体" w:cs="新宋体"/>
          <w:sz w:val="28"/>
          <w:szCs w:val="28"/>
        </w:rPr>
        <w:t>项目出</w:t>
      </w:r>
      <w:r>
        <w:rPr>
          <w:rFonts w:hint="eastAsia" w:ascii="新宋体" w:hAnsi="新宋体" w:eastAsia="新宋体" w:cs="新宋体"/>
          <w:kern w:val="0"/>
          <w:sz w:val="28"/>
          <w:szCs w:val="28"/>
          <w:lang w:val="en-US" w:eastAsia="zh-CN"/>
        </w:rPr>
        <w:t>1268.8</w:t>
      </w:r>
      <w:r>
        <w:rPr>
          <w:rFonts w:hint="eastAsia" w:ascii="新宋体" w:hAnsi="新宋体" w:eastAsia="新宋体" w:cs="新宋体"/>
          <w:sz w:val="28"/>
          <w:szCs w:val="28"/>
        </w:rPr>
        <w:t>万元，主要是群众文化、文化活动、其他文化支出、文物保护、其他文物支出、文化市场管理、体育竞赛、群众体育、宣传文化发展专项支出、文化产业发展专项支出、其他文化体育与传媒支出、旅游发展等支出</w:t>
      </w:r>
    </w:p>
    <w:p>
      <w:pPr>
        <w:spacing w:line="700" w:lineRule="exact"/>
        <w:ind w:firstLine="560" w:firstLineChars="200"/>
        <w:rPr>
          <w:rFonts w:hint="eastAsia" w:ascii="新宋体" w:hAnsi="新宋体" w:eastAsia="新宋体" w:cs="新宋体"/>
          <w:sz w:val="28"/>
          <w:szCs w:val="28"/>
        </w:rPr>
      </w:pPr>
      <w:r>
        <w:rPr>
          <w:rFonts w:hint="eastAsia" w:ascii="新宋体" w:hAnsi="新宋体" w:eastAsia="新宋体" w:cs="新宋体"/>
          <w:kern w:val="0"/>
          <w:sz w:val="28"/>
          <w:szCs w:val="28"/>
        </w:rPr>
        <w:t>3、专项资金管理情况分析：各项资金本着专款专用的原则，严格执行项目资金批准的使用计划和项目批复内容，不擅自调项、扩项、缩项，不拆借、挪用、挤占。</w:t>
      </w:r>
      <w:r>
        <w:rPr>
          <w:rFonts w:hint="eastAsia" w:ascii="新宋体" w:hAnsi="新宋体" w:eastAsia="新宋体" w:cs="新宋体"/>
          <w:sz w:val="28"/>
          <w:szCs w:val="28"/>
        </w:rPr>
        <w:t>市本级专项资金都是通过招投标后由市财政据实安排，这样就避免了套取项目资金用于单位做经费开支。</w:t>
      </w:r>
    </w:p>
    <w:p>
      <w:pPr>
        <w:spacing w:line="590" w:lineRule="exact"/>
        <w:ind w:firstLine="560" w:firstLineChars="200"/>
        <w:rPr>
          <w:rFonts w:hint="eastAsia" w:ascii="新宋体" w:hAnsi="新宋体" w:eastAsia="新宋体" w:cs="新宋体"/>
          <w:kern w:val="0"/>
          <w:sz w:val="28"/>
          <w:szCs w:val="28"/>
        </w:rPr>
      </w:pPr>
    </w:p>
    <w:p>
      <w:pPr>
        <w:widowControl/>
        <w:spacing w:line="480" w:lineRule="auto"/>
        <w:rPr>
          <w:rFonts w:hint="eastAsia" w:ascii="新宋体" w:hAnsi="新宋体" w:eastAsia="新宋体" w:cs="新宋体"/>
          <w:kern w:val="0"/>
          <w:sz w:val="28"/>
          <w:szCs w:val="28"/>
        </w:rPr>
      </w:pPr>
      <w:r>
        <w:rPr>
          <w:rFonts w:hint="eastAsia" w:ascii="新宋体" w:hAnsi="新宋体" w:eastAsia="新宋体" w:cs="新宋体"/>
          <w:kern w:val="0"/>
          <w:sz w:val="28"/>
          <w:szCs w:val="28"/>
        </w:rPr>
        <w:t>三、部门（单位）专项组织实施情况</w:t>
      </w:r>
    </w:p>
    <w:p>
      <w:pPr>
        <w:widowControl/>
        <w:spacing w:line="480" w:lineRule="auto"/>
        <w:ind w:firstLine="480"/>
        <w:rPr>
          <w:rFonts w:hint="eastAsia" w:ascii="新宋体" w:hAnsi="新宋体" w:eastAsia="新宋体" w:cs="新宋体"/>
          <w:sz w:val="28"/>
          <w:szCs w:val="28"/>
        </w:rPr>
      </w:pPr>
      <w:r>
        <w:rPr>
          <w:rFonts w:hint="eastAsia" w:ascii="新宋体" w:hAnsi="新宋体" w:eastAsia="新宋体" w:cs="新宋体"/>
          <w:sz w:val="28"/>
          <w:szCs w:val="28"/>
        </w:rPr>
        <w:t>我局对每个项目的申报到实施在不同的环节由不同的分管领导负责，每个项目的实施都由局务会研究后报纪委备案，再走招投标程序；工程完工后严格按要求按程序进行项目验收，其中市本级项目的验收由市财政和本局相关股室组织验收。</w:t>
      </w:r>
    </w:p>
    <w:p>
      <w:pPr>
        <w:widowControl/>
        <w:spacing w:line="480" w:lineRule="auto"/>
        <w:ind w:firstLine="480"/>
        <w:rPr>
          <w:rFonts w:hint="eastAsia" w:ascii="新宋体" w:hAnsi="新宋体" w:eastAsia="新宋体" w:cs="新宋体"/>
          <w:kern w:val="0"/>
          <w:sz w:val="28"/>
          <w:szCs w:val="28"/>
        </w:rPr>
      </w:pPr>
      <w:r>
        <w:rPr>
          <w:rFonts w:hint="eastAsia" w:ascii="新宋体" w:hAnsi="新宋体" w:eastAsia="新宋体" w:cs="新宋体"/>
          <w:kern w:val="0"/>
          <w:sz w:val="28"/>
          <w:szCs w:val="28"/>
        </w:rPr>
        <w:t>（二）专项管理情况分析：在使用专项资金时，严格执行专项资使用制度和财务制度，同时对各项专项资金的使用流程进行监督，定时查看财务表报检查专项资金使用情况。</w:t>
      </w:r>
    </w:p>
    <w:p>
      <w:pPr>
        <w:widowControl/>
        <w:spacing w:line="480" w:lineRule="auto"/>
        <w:rPr>
          <w:rFonts w:hint="eastAsia" w:ascii="新宋体" w:hAnsi="新宋体" w:eastAsia="新宋体" w:cs="新宋体"/>
          <w:color w:val="FF0000"/>
          <w:kern w:val="0"/>
          <w:sz w:val="28"/>
          <w:szCs w:val="28"/>
        </w:rPr>
      </w:pPr>
      <w:r>
        <w:rPr>
          <w:rFonts w:hint="eastAsia" w:ascii="新宋体" w:hAnsi="新宋体" w:eastAsia="新宋体" w:cs="新宋体"/>
          <w:color w:val="FF0000"/>
          <w:kern w:val="0"/>
          <w:sz w:val="28"/>
          <w:szCs w:val="28"/>
        </w:rPr>
        <w:t>四、部门（单位）整体支出绩效情况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right="0" w:firstLine="560" w:firstLineChars="200"/>
        <w:jc w:val="both"/>
        <w:rPr>
          <w:rFonts w:hint="eastAsia" w:ascii="新宋体" w:hAnsi="新宋体" w:eastAsia="新宋体" w:cs="新宋体"/>
          <w:kern w:val="0"/>
          <w:sz w:val="28"/>
          <w:szCs w:val="28"/>
          <w:lang w:val="en-US" w:eastAsia="zh-CN"/>
        </w:rPr>
      </w:pPr>
      <w:r>
        <w:rPr>
          <w:rFonts w:hint="eastAsia" w:ascii="新宋体" w:hAnsi="新宋体" w:eastAsia="新宋体" w:cs="新宋体"/>
          <w:kern w:val="0"/>
          <w:sz w:val="28"/>
          <w:szCs w:val="28"/>
          <w:lang w:val="en-US" w:eastAsia="zh-CN"/>
        </w:rPr>
        <w:t>2020年，在市委市政府的正确领导和市人大、市政协的监督支持下，在上级业务主管部门的正确领导下，市文旅广体局不忘初心，牢记使命，紧紧围绕全市大局和中心工作，在改革中抢抓机遇，在困难中拼博奋进，全市文旅广体事业得到了融合发展、有序推进。组织创作了极具“乡土气”的黔阳山歌《我唱山歌抗疫情》以及黔阳渔鼓、黔阳快板《众志成城抗疫情》、《生命重于泰山》绘画作品等助力疫情防控，积极开展2020易地扶贫搬迁安置点文化惠民下乡活动，成功举办2020“四季洪江二日游”地接旅游推介大会，组织举办2020年洪江市全民健身系列活动20多场，2019洪江黔阳古城国际半程马拉松还获得中国田径协会颁发的2019中国田径协会“金牌赛事”，成功入围人民网主办的“2019年最具影响力马拉松赛事排行榜”TOP100赛事并排名第94位</w:t>
      </w:r>
      <w:r>
        <w:rPr>
          <w:rFonts w:hint="eastAsia" w:ascii="新宋体" w:hAnsi="新宋体" w:eastAsia="新宋体" w:cs="新宋体"/>
          <w:i w:val="0"/>
          <w:caps w:val="0"/>
          <w:color w:val="000000"/>
          <w:spacing w:val="0"/>
          <w:sz w:val="32"/>
          <w:szCs w:val="32"/>
          <w:shd w:val="clear" w:color="auto" w:fill="FFFFFF"/>
        </w:rPr>
        <w:t>部门整体支出绩效情况如下：</w:t>
      </w:r>
    </w:p>
    <w:p>
      <w:pPr>
        <w:widowControl/>
        <w:ind w:firstLine="482"/>
        <w:rPr>
          <w:rFonts w:hint="eastAsia" w:ascii="新宋体" w:hAnsi="新宋体" w:eastAsia="新宋体" w:cs="新宋体"/>
          <w:color w:val="FF0000"/>
          <w:kern w:val="0"/>
          <w:sz w:val="28"/>
          <w:szCs w:val="28"/>
        </w:rPr>
      </w:pPr>
      <w:r>
        <w:rPr>
          <w:rFonts w:hint="eastAsia" w:ascii="新宋体" w:hAnsi="新宋体" w:eastAsia="新宋体" w:cs="新宋体"/>
          <w:color w:val="FF0000"/>
          <w:kern w:val="0"/>
          <w:sz w:val="28"/>
          <w:szCs w:val="28"/>
        </w:rPr>
        <w:t>五、存在的主要问题</w:t>
      </w:r>
    </w:p>
    <w:p>
      <w:pPr>
        <w:widowControl/>
        <w:ind w:firstLine="482"/>
        <w:rPr>
          <w:rFonts w:hint="eastAsia" w:ascii="新宋体" w:hAnsi="新宋体" w:eastAsia="新宋体" w:cs="新宋体"/>
          <w:kern w:val="0"/>
          <w:sz w:val="28"/>
          <w:szCs w:val="28"/>
        </w:rPr>
      </w:pPr>
      <w:r>
        <w:rPr>
          <w:rFonts w:hint="eastAsia" w:ascii="新宋体" w:hAnsi="新宋体" w:eastAsia="新宋体" w:cs="新宋体"/>
          <w:kern w:val="0"/>
          <w:sz w:val="28"/>
          <w:szCs w:val="28"/>
        </w:rPr>
        <w:t>⑴预算编制不够完善,年中追加多，决算数与预算数比例不协调。一是必要的经费安排不足，各种规划编制的经费都是追加的，没有纳入年初预算中，不便于工作的开展；二是部分公用经费定额标准与单位实际支出差距比较大，在编制中除人均公用经费、车辆运行费有标准，其他所有支出均没有细化到具体的预算项目和相应的政府收支服务科目，各项运转支出缺少控制指标。</w:t>
      </w:r>
    </w:p>
    <w:p>
      <w:pPr>
        <w:ind w:firstLine="560" w:firstLineChars="200"/>
        <w:rPr>
          <w:rFonts w:hint="eastAsia" w:ascii="新宋体" w:hAnsi="新宋体" w:eastAsia="新宋体" w:cs="新宋体"/>
          <w:kern w:val="0"/>
          <w:sz w:val="28"/>
          <w:szCs w:val="28"/>
        </w:rPr>
      </w:pPr>
      <w:r>
        <w:rPr>
          <w:rFonts w:hint="eastAsia" w:ascii="新宋体" w:hAnsi="新宋体" w:eastAsia="新宋体" w:cs="新宋体"/>
          <w:kern w:val="0"/>
          <w:sz w:val="28"/>
          <w:szCs w:val="28"/>
        </w:rPr>
        <w:t>（2）基层文化工作有待提升：一是文旅广体局的专业人才队伍需要不断加强。文旅广体工作涉及面广，政策性强。目前的专业人才队伍难以满足当前工作开展的需求，工作任务重，工作压力大，一定程度上阻碍当前文体旅游工作进一步发展。二是文化遗产保护等工作亟待加强。我市文化遗产资源分散、点多面宽，市文化遗产保护项目保护资金缺乏，部分重要文化遗产自然损毁严重，相关的维修资金无保证。三是基础设施建设还不能满足发展需求。我市群众体育发展迅速、重大体育活动多，体育竞技、全民健身等发展面临压力较大，公共体育中心项目(含文化馆)和博物馆、图书馆（美术馆）项目仍在建设当中，群众文化活动、全民健身公共服务设施配套仍然滞后，全市旅游公路、旅游厕所、旅游停车场、旅游安全等方面的配套基础设施与当前全域旅游的发展形势差距甚远。</w:t>
      </w:r>
    </w:p>
    <w:p>
      <w:pPr>
        <w:widowControl/>
        <w:rPr>
          <w:rFonts w:hint="eastAsia" w:ascii="新宋体" w:hAnsi="新宋体" w:eastAsia="新宋体" w:cs="新宋体"/>
          <w:color w:val="FF0000"/>
          <w:kern w:val="0"/>
          <w:sz w:val="28"/>
          <w:szCs w:val="28"/>
        </w:rPr>
      </w:pPr>
      <w:r>
        <w:rPr>
          <w:rFonts w:hint="eastAsia" w:ascii="新宋体" w:hAnsi="新宋体" w:eastAsia="新宋体" w:cs="新宋体"/>
          <w:color w:val="FF0000"/>
          <w:kern w:val="0"/>
          <w:sz w:val="28"/>
          <w:szCs w:val="28"/>
        </w:rPr>
        <w:t>六、改进措施和有关建议</w:t>
      </w:r>
    </w:p>
    <w:p>
      <w:pPr>
        <w:widowControl/>
        <w:ind w:firstLine="482"/>
        <w:rPr>
          <w:rFonts w:hint="eastAsia" w:ascii="新宋体" w:hAnsi="新宋体" w:eastAsia="新宋体" w:cs="新宋体"/>
          <w:kern w:val="0"/>
          <w:sz w:val="28"/>
          <w:szCs w:val="28"/>
        </w:rPr>
      </w:pPr>
      <w:r>
        <w:rPr>
          <w:rFonts w:hint="eastAsia" w:ascii="新宋体" w:hAnsi="新宋体" w:eastAsia="新宋体" w:cs="新宋体"/>
          <w:kern w:val="0"/>
          <w:sz w:val="28"/>
          <w:szCs w:val="28"/>
        </w:rPr>
        <w:t>（1）认真贯彻《预算法》，不断提高思想认识。加强政策学习，组织单位人员认真学习《预算法》等相关法规、制度，提高单位领导对全面预算管理的重视程度，增强财务人员的预算意识，坚持先有预算、后有支出，没有预算不得支出理念。</w:t>
      </w:r>
    </w:p>
    <w:p>
      <w:pPr>
        <w:widowControl/>
        <w:ind w:firstLine="482"/>
        <w:rPr>
          <w:rFonts w:hint="eastAsia" w:ascii="新宋体" w:hAnsi="新宋体" w:eastAsia="新宋体" w:cs="新宋体"/>
          <w:kern w:val="0"/>
          <w:sz w:val="28"/>
          <w:szCs w:val="28"/>
        </w:rPr>
      </w:pPr>
      <w:r>
        <w:rPr>
          <w:rFonts w:hint="eastAsia" w:ascii="新宋体" w:hAnsi="新宋体" w:eastAsia="新宋体" w:cs="新宋体"/>
          <w:kern w:val="0"/>
          <w:sz w:val="28"/>
          <w:szCs w:val="28"/>
        </w:rPr>
        <w:t>（2）严格执行《预算法》，科学编制部门预算。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科学、准确地编制部门预算积累经验。</w:t>
      </w:r>
    </w:p>
    <w:p>
      <w:pPr>
        <w:widowControl/>
        <w:ind w:firstLine="560" w:firstLineChars="200"/>
        <w:rPr>
          <w:rFonts w:hint="eastAsia" w:ascii="新宋体" w:hAnsi="新宋体" w:eastAsia="新宋体" w:cs="新宋体"/>
          <w:kern w:val="0"/>
          <w:sz w:val="28"/>
          <w:szCs w:val="28"/>
        </w:rPr>
      </w:pPr>
      <w:r>
        <w:rPr>
          <w:rFonts w:hint="eastAsia" w:ascii="新宋体" w:hAnsi="新宋体" w:eastAsia="新宋体" w:cs="新宋体"/>
          <w:kern w:val="0"/>
          <w:sz w:val="28"/>
          <w:szCs w:val="28"/>
        </w:rPr>
        <w:t>（3）建议优化支出结构：一是建议将文化、体育、旅游事业发展经费纳入预算安排以及研究完善公用经费支出标准，适当提高公用经费预算标准定额，在科学测算的基础上适当提高人员经费、公用经费标准。二是建议干部职工的福利待遇、医疗补助等，由财政统一补助标准，编入年初财政预算。</w:t>
      </w:r>
    </w:p>
    <w:p>
      <w:pPr>
        <w:widowControl/>
        <w:ind w:firstLine="560" w:firstLineChars="200"/>
        <w:rPr>
          <w:rFonts w:hint="eastAsia" w:ascii="新宋体" w:hAnsi="新宋体" w:eastAsia="新宋体" w:cs="新宋体"/>
          <w:kern w:val="0"/>
          <w:sz w:val="28"/>
          <w:szCs w:val="28"/>
        </w:rPr>
      </w:pPr>
    </w:p>
    <w:p>
      <w:pPr>
        <w:widowControl/>
        <w:ind w:firstLine="560" w:firstLineChars="200"/>
        <w:rPr>
          <w:rFonts w:hint="eastAsia" w:ascii="新宋体" w:hAnsi="新宋体" w:eastAsia="新宋体" w:cs="新宋体"/>
          <w:kern w:val="0"/>
          <w:sz w:val="28"/>
          <w:szCs w:val="28"/>
        </w:rPr>
      </w:pPr>
    </w:p>
    <w:p>
      <w:pPr>
        <w:widowControl/>
        <w:ind w:firstLine="560" w:firstLineChars="200"/>
        <w:rPr>
          <w:rFonts w:hint="eastAsia" w:ascii="新宋体" w:hAnsi="新宋体" w:eastAsia="新宋体" w:cs="新宋体"/>
          <w:kern w:val="0"/>
          <w:sz w:val="28"/>
          <w:szCs w:val="28"/>
        </w:rPr>
      </w:pPr>
    </w:p>
    <w:p>
      <w:pPr>
        <w:widowControl/>
        <w:ind w:firstLine="560" w:firstLineChars="200"/>
        <w:rPr>
          <w:rFonts w:hint="eastAsia" w:ascii="新宋体" w:hAnsi="新宋体" w:eastAsia="新宋体" w:cs="新宋体"/>
          <w:kern w:val="0"/>
          <w:sz w:val="28"/>
          <w:szCs w:val="28"/>
        </w:rPr>
      </w:pPr>
    </w:p>
    <w:p>
      <w:pPr>
        <w:widowControl/>
        <w:ind w:firstLine="560" w:firstLineChars="200"/>
        <w:rPr>
          <w:rFonts w:hint="eastAsia" w:ascii="新宋体" w:hAnsi="新宋体" w:eastAsia="新宋体" w:cs="新宋体"/>
          <w:kern w:val="0"/>
          <w:sz w:val="28"/>
          <w:szCs w:val="28"/>
        </w:rPr>
      </w:pPr>
    </w:p>
    <w:p>
      <w:pPr>
        <w:widowControl/>
        <w:ind w:firstLine="560" w:firstLineChars="200"/>
        <w:rPr>
          <w:rFonts w:hint="eastAsia" w:ascii="新宋体" w:hAnsi="新宋体" w:eastAsia="新宋体" w:cs="新宋体"/>
          <w:kern w:val="0"/>
          <w:sz w:val="28"/>
          <w:szCs w:val="28"/>
        </w:rPr>
      </w:pPr>
      <w:r>
        <w:rPr>
          <w:rFonts w:hint="eastAsia" w:ascii="新宋体" w:hAnsi="新宋体" w:eastAsia="新宋体" w:cs="新宋体"/>
          <w:kern w:val="0"/>
          <w:sz w:val="28"/>
          <w:szCs w:val="28"/>
        </w:rPr>
        <w:t xml:space="preserve">                                   洪江市文化旅游广电体育局</w:t>
      </w:r>
    </w:p>
    <w:p>
      <w:pPr>
        <w:widowControl/>
        <w:ind w:firstLine="560" w:firstLineChars="200"/>
        <w:rPr>
          <w:rFonts w:hint="eastAsia" w:ascii="新宋体" w:hAnsi="新宋体" w:eastAsia="新宋体" w:cs="新宋体"/>
          <w:kern w:val="0"/>
          <w:sz w:val="28"/>
          <w:szCs w:val="28"/>
        </w:rPr>
      </w:pPr>
      <w:r>
        <w:rPr>
          <w:rFonts w:hint="eastAsia" w:ascii="新宋体" w:hAnsi="新宋体" w:eastAsia="新宋体" w:cs="新宋体"/>
          <w:kern w:val="0"/>
          <w:sz w:val="28"/>
          <w:szCs w:val="28"/>
        </w:rPr>
        <w:t xml:space="preserve">                                         202</w:t>
      </w:r>
      <w:r>
        <w:rPr>
          <w:rFonts w:hint="eastAsia" w:ascii="新宋体" w:hAnsi="新宋体" w:eastAsia="新宋体" w:cs="新宋体"/>
          <w:kern w:val="0"/>
          <w:sz w:val="28"/>
          <w:szCs w:val="28"/>
          <w:lang w:val="en-US"/>
        </w:rPr>
        <w:t>1</w:t>
      </w:r>
      <w:r>
        <w:rPr>
          <w:rFonts w:hint="eastAsia" w:ascii="新宋体" w:hAnsi="新宋体" w:eastAsia="新宋体" w:cs="新宋体"/>
          <w:kern w:val="0"/>
          <w:sz w:val="28"/>
          <w:szCs w:val="28"/>
        </w:rPr>
        <w:t>年8月</w:t>
      </w:r>
      <w:r>
        <w:rPr>
          <w:rFonts w:hint="eastAsia" w:ascii="新宋体" w:hAnsi="新宋体" w:eastAsia="新宋体" w:cs="新宋体"/>
          <w:kern w:val="0"/>
          <w:sz w:val="28"/>
          <w:szCs w:val="28"/>
          <w:lang w:val="en-US"/>
        </w:rPr>
        <w:t>17</w:t>
      </w:r>
      <w:r>
        <w:rPr>
          <w:rFonts w:hint="eastAsia" w:ascii="新宋体" w:hAnsi="新宋体" w:eastAsia="新宋体" w:cs="新宋体"/>
          <w:kern w:val="0"/>
          <w:sz w:val="28"/>
          <w:szCs w:val="28"/>
        </w:rPr>
        <w:t>日</w:t>
      </w:r>
    </w:p>
    <w:p>
      <w:pPr>
        <w:pStyle w:val="2"/>
        <w:rPr>
          <w:rFonts w:hint="eastAsia" w:ascii="新宋体" w:hAnsi="新宋体" w:eastAsia="新宋体" w:cs="新宋体"/>
        </w:rPr>
      </w:pPr>
    </w:p>
    <w:p>
      <w:pPr>
        <w:ind w:firstLine="640" w:firstLineChars="200"/>
        <w:jc w:val="left"/>
        <w:rPr>
          <w:rFonts w:hint="eastAsia" w:ascii="新宋体" w:hAnsi="新宋体" w:eastAsia="新宋体" w:cs="新宋体"/>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E5EE9"/>
    <w:multiLevelType w:val="singleLevel"/>
    <w:tmpl w:val="B69E5EE9"/>
    <w:lvl w:ilvl="0" w:tentative="0">
      <w:start w:val="12"/>
      <w:numFmt w:val="chineseCounting"/>
      <w:lvlText w:val="(%1)"/>
      <w:lvlJc w:val="left"/>
      <w:pPr>
        <w:tabs>
          <w:tab w:val="left" w:pos="312"/>
        </w:tabs>
      </w:pPr>
      <w:rPr>
        <w:rFonts w:hint="eastAsia"/>
      </w:rPr>
    </w:lvl>
  </w:abstractNum>
  <w:abstractNum w:abstractNumId="1">
    <w:nsid w:val="EE7D6913"/>
    <w:multiLevelType w:val="singleLevel"/>
    <w:tmpl w:val="EE7D6913"/>
    <w:lvl w:ilvl="0" w:tentative="0">
      <w:start w:val="2"/>
      <w:numFmt w:val="chineseCounting"/>
      <w:suff w:val="nothing"/>
      <w:lvlText w:val="%1、"/>
      <w:lvlJc w:val="left"/>
      <w:rPr>
        <w:rFonts w:hint="eastAsia" w:cs="Times New Roman"/>
      </w:rPr>
    </w:lvl>
  </w:abstractNum>
  <w:abstractNum w:abstractNumId="2">
    <w:nsid w:val="160E5341"/>
    <w:multiLevelType w:val="singleLevel"/>
    <w:tmpl w:val="160E5341"/>
    <w:lvl w:ilvl="0" w:tentative="0">
      <w:start w:val="2"/>
      <w:numFmt w:val="chineseCounting"/>
      <w:suff w:val="nothing"/>
      <w:lvlText w:val="（%1）"/>
      <w:lvlJc w:val="left"/>
      <w:rPr>
        <w:rFonts w:hint="eastAsia" w:cs="Times New Roman"/>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12598F"/>
    <w:multiLevelType w:val="singleLevel"/>
    <w:tmpl w:val="3812598F"/>
    <w:lvl w:ilvl="0" w:tentative="0">
      <w:start w:val="2"/>
      <w:numFmt w:val="decimal"/>
      <w:suff w:val="nothing"/>
      <w:lvlText w:val="%1、"/>
      <w:lvlJc w:val="left"/>
    </w:lvl>
  </w:abstractNum>
  <w:abstractNum w:abstractNumId="5">
    <w:nsid w:val="658764DA"/>
    <w:multiLevelType w:val="singleLevel"/>
    <w:tmpl w:val="658764DA"/>
    <w:lvl w:ilvl="0" w:tentative="0">
      <w:start w:val="9"/>
      <w:numFmt w:val="chineseCounting"/>
      <w:lvlText w:val="(%1)"/>
      <w:lvlJc w:val="left"/>
      <w:pPr>
        <w:tabs>
          <w:tab w:val="left" w:pos="312"/>
        </w:tabs>
      </w:pPr>
      <w:rPr>
        <w:rFonts w:hint="eastAsia"/>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8E62500"/>
    <w:rsid w:val="138350E5"/>
    <w:rsid w:val="1C35602F"/>
    <w:rsid w:val="228F6A0D"/>
    <w:rsid w:val="2523138C"/>
    <w:rsid w:val="33DD7529"/>
    <w:rsid w:val="38A058EF"/>
    <w:rsid w:val="3FDE021E"/>
    <w:rsid w:val="40B70EE6"/>
    <w:rsid w:val="41FF5A94"/>
    <w:rsid w:val="6BA42D4C"/>
    <w:rsid w:val="7ED01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snapToGrid/>
      <w:spacing w:before="0" w:beforeAutospacing="0" w:after="0" w:afterAutospacing="0" w:line="360" w:lineRule="auto"/>
      <w:ind w:left="0" w:right="0" w:firstLine="200" w:firstLineChars="200"/>
      <w:jc w:val="both"/>
      <w:textAlignment w:val="auto"/>
      <w:outlineLvl w:val="9"/>
    </w:pPr>
    <w:rPr>
      <w:rFonts w:ascii="Times New Roman" w:hAnsi="Times New Roman" w:eastAsia="宋体" w:cs="Times New Roman"/>
      <w:snapToGrid/>
      <w:color w:val="auto"/>
      <w:spacing w:val="0"/>
      <w:w w:val="100"/>
      <w:kern w:val="2"/>
      <w:position w:val="0"/>
      <w:sz w:val="30"/>
      <w:szCs w:val="30"/>
      <w:u w:val="none" w:color="auto"/>
      <w:vertAlign w:val="baseline"/>
      <w:lang w:val="en-US" w:eastAsia="zh-CN" w:bidi="ar-SA"/>
    </w:rPr>
  </w:style>
  <w:style w:type="paragraph" w:customStyle="1" w:styleId="3">
    <w:name w:val="p0"/>
    <w:next w:val="4"/>
    <w:qFormat/>
    <w:uiPriority w:val="0"/>
    <w:pPr>
      <w:spacing w:line="365" w:lineRule="atLeast"/>
      <w:ind w:left="1"/>
    </w:pPr>
    <w:rPr>
      <w:rFonts w:ascii="Times New Roman" w:hAnsi="Times New Roman" w:eastAsia="宋体" w:cs="Times New Roman"/>
      <w:sz w:val="24"/>
      <w:lang w:val="en-US" w:eastAsia="zh-CN" w:bidi="ar-SA"/>
    </w:rPr>
  </w:style>
  <w:style w:type="paragraph" w:styleId="4">
    <w:name w:val="header"/>
    <w:basedOn w:val="1"/>
    <w:next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Char"/>
    <w:basedOn w:val="9"/>
    <w:link w:val="4"/>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1308</Words>
  <Characters>7462</Characters>
  <Lines>62</Lines>
  <Paragraphs>17</Paragraphs>
  <TotalTime>0</TotalTime>
  <ScaleCrop>false</ScaleCrop>
  <LinksUpToDate>false</LinksUpToDate>
  <CharactersWithSpaces>8753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2021-07-28T00:12:00Z</cp:lastPrinted>
  <dcterms:modified xsi:type="dcterms:W3CDTF">2021-10-21T07:22:45Z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E165F38F636949D9AB9152271EE1D5A6</vt:lpwstr>
  </property>
</Properties>
</file>