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27" w:rsidRDefault="007C1E27">
      <w:pPr>
        <w:pStyle w:val="Default"/>
        <w:jc w:val="center"/>
        <w:rPr>
          <w:sz w:val="56"/>
          <w:szCs w:val="56"/>
        </w:rPr>
      </w:pPr>
    </w:p>
    <w:p w:rsidR="007C1E27" w:rsidRDefault="007C1E27">
      <w:pPr>
        <w:pStyle w:val="Default"/>
        <w:jc w:val="center"/>
        <w:rPr>
          <w:sz w:val="56"/>
          <w:szCs w:val="56"/>
        </w:rPr>
      </w:pPr>
    </w:p>
    <w:p w:rsidR="007C1E27" w:rsidRDefault="007C1E27">
      <w:pPr>
        <w:pStyle w:val="Default"/>
        <w:jc w:val="center"/>
        <w:rPr>
          <w:sz w:val="84"/>
          <w:szCs w:val="84"/>
        </w:rPr>
      </w:pPr>
    </w:p>
    <w:p w:rsidR="007C1E27" w:rsidRDefault="007C1E27">
      <w:pPr>
        <w:pStyle w:val="Default"/>
        <w:jc w:val="center"/>
        <w:rPr>
          <w:sz w:val="84"/>
          <w:szCs w:val="84"/>
        </w:rPr>
      </w:pPr>
    </w:p>
    <w:p w:rsidR="007C1E27" w:rsidRDefault="00B64FF8">
      <w:pPr>
        <w:pStyle w:val="Default"/>
        <w:jc w:val="center"/>
        <w:rPr>
          <w:sz w:val="84"/>
          <w:szCs w:val="84"/>
        </w:rPr>
      </w:pPr>
      <w:r>
        <w:rPr>
          <w:rFonts w:hint="eastAsia"/>
          <w:sz w:val="84"/>
          <w:szCs w:val="84"/>
        </w:rPr>
        <w:t>2020</w:t>
      </w:r>
      <w:r>
        <w:rPr>
          <w:rFonts w:hint="eastAsia"/>
          <w:sz w:val="84"/>
          <w:szCs w:val="84"/>
        </w:rPr>
        <w:t>年度</w:t>
      </w:r>
    </w:p>
    <w:p w:rsidR="007C1E27" w:rsidRDefault="00B64FF8">
      <w:pPr>
        <w:pStyle w:val="Default"/>
        <w:jc w:val="center"/>
        <w:rPr>
          <w:sz w:val="84"/>
          <w:szCs w:val="84"/>
        </w:rPr>
      </w:pPr>
      <w:r>
        <w:rPr>
          <w:rFonts w:hint="eastAsia"/>
          <w:sz w:val="84"/>
          <w:szCs w:val="84"/>
        </w:rPr>
        <w:t>湖南省洪江市雪峰山国有林场</w:t>
      </w:r>
      <w:r>
        <w:rPr>
          <w:rFonts w:hint="eastAsia"/>
          <w:sz w:val="84"/>
          <w:szCs w:val="84"/>
        </w:rPr>
        <w:t>部门决算</w:t>
      </w:r>
    </w:p>
    <w:p w:rsidR="007C1E27" w:rsidRDefault="007C1E27">
      <w:pPr>
        <w:pStyle w:val="Default"/>
        <w:jc w:val="center"/>
        <w:rPr>
          <w:sz w:val="56"/>
          <w:szCs w:val="56"/>
        </w:rPr>
      </w:pPr>
    </w:p>
    <w:p w:rsidR="007C1E27" w:rsidRDefault="007C1E27">
      <w:pPr>
        <w:pStyle w:val="Default"/>
        <w:jc w:val="center"/>
        <w:rPr>
          <w:sz w:val="56"/>
          <w:szCs w:val="56"/>
        </w:rPr>
      </w:pPr>
    </w:p>
    <w:p w:rsidR="007C1E27" w:rsidRDefault="007C1E27">
      <w:pPr>
        <w:pStyle w:val="Default"/>
        <w:jc w:val="center"/>
        <w:rPr>
          <w:sz w:val="56"/>
          <w:szCs w:val="56"/>
        </w:rPr>
      </w:pPr>
    </w:p>
    <w:p w:rsidR="007C1E27" w:rsidRDefault="007C1E27">
      <w:pPr>
        <w:pStyle w:val="Default"/>
        <w:jc w:val="center"/>
        <w:rPr>
          <w:sz w:val="56"/>
          <w:szCs w:val="56"/>
        </w:rPr>
      </w:pPr>
    </w:p>
    <w:p w:rsidR="007C1E27" w:rsidRDefault="007C1E27">
      <w:pPr>
        <w:pStyle w:val="Default"/>
        <w:jc w:val="center"/>
        <w:rPr>
          <w:sz w:val="32"/>
          <w:szCs w:val="32"/>
        </w:rPr>
      </w:pPr>
    </w:p>
    <w:p w:rsidR="007C1E27" w:rsidRDefault="007C1E27">
      <w:pPr>
        <w:pStyle w:val="Default"/>
        <w:jc w:val="center"/>
        <w:rPr>
          <w:sz w:val="32"/>
          <w:szCs w:val="32"/>
        </w:rPr>
      </w:pPr>
    </w:p>
    <w:p w:rsidR="007C1E27" w:rsidRDefault="007C1E27">
      <w:pPr>
        <w:pStyle w:val="Default"/>
        <w:jc w:val="center"/>
        <w:rPr>
          <w:sz w:val="32"/>
          <w:szCs w:val="32"/>
        </w:rPr>
      </w:pPr>
    </w:p>
    <w:p w:rsidR="007C1E27" w:rsidRDefault="007C1E27">
      <w:pPr>
        <w:pStyle w:val="Default"/>
        <w:spacing w:line="540" w:lineRule="exact"/>
        <w:jc w:val="center"/>
        <w:rPr>
          <w:sz w:val="56"/>
          <w:szCs w:val="56"/>
        </w:rPr>
      </w:pPr>
    </w:p>
    <w:p w:rsidR="007C1E27" w:rsidRDefault="007C1E27">
      <w:pPr>
        <w:pStyle w:val="Default"/>
        <w:spacing w:line="500" w:lineRule="exact"/>
        <w:jc w:val="both"/>
        <w:rPr>
          <w:b/>
          <w:sz w:val="36"/>
          <w:szCs w:val="28"/>
        </w:rPr>
      </w:pPr>
    </w:p>
    <w:p w:rsidR="007C1E27" w:rsidRDefault="007C1E27">
      <w:pPr>
        <w:pStyle w:val="Default"/>
        <w:spacing w:line="500" w:lineRule="exact"/>
        <w:jc w:val="center"/>
        <w:rPr>
          <w:b/>
          <w:sz w:val="36"/>
          <w:szCs w:val="28"/>
        </w:rPr>
      </w:pPr>
    </w:p>
    <w:p w:rsidR="007C1E27" w:rsidRDefault="00B64FF8">
      <w:pPr>
        <w:pStyle w:val="Default"/>
        <w:spacing w:line="500" w:lineRule="exact"/>
        <w:jc w:val="center"/>
        <w:rPr>
          <w:b/>
          <w:sz w:val="36"/>
          <w:szCs w:val="28"/>
        </w:rPr>
      </w:pPr>
      <w:r>
        <w:rPr>
          <w:rFonts w:hint="eastAsia"/>
          <w:b/>
          <w:sz w:val="36"/>
          <w:szCs w:val="28"/>
        </w:rPr>
        <w:lastRenderedPageBreak/>
        <w:t>目录</w:t>
      </w:r>
    </w:p>
    <w:p w:rsidR="007C1E27" w:rsidRDefault="00B64FF8">
      <w:pPr>
        <w:pStyle w:val="Default"/>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rPr>
        <w:t>XX</w:t>
      </w:r>
      <w:r>
        <w:rPr>
          <w:rFonts w:hint="eastAsia"/>
          <w:b/>
          <w:sz w:val="28"/>
          <w:szCs w:val="28"/>
        </w:rPr>
        <w:t>单位概况</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7C1E27" w:rsidRDefault="00B64FF8">
      <w:pPr>
        <w:pStyle w:val="Default"/>
        <w:spacing w:line="500" w:lineRule="exact"/>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年度部门决算表</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三公</w:t>
      </w:r>
      <w:r>
        <w:rPr>
          <w:rFonts w:asciiTheme="minorEastAsia" w:eastAsiaTheme="minorEastAsia" w:hAnsiTheme="minorEastAsia" w:cs="仿宋_GB2312"/>
          <w:sz w:val="28"/>
          <w:szCs w:val="28"/>
        </w:rPr>
        <w:t>”</w:t>
      </w:r>
      <w:r>
        <w:rPr>
          <w:rFonts w:asciiTheme="minorEastAsia" w:eastAsiaTheme="minorEastAsia" w:hAnsiTheme="minorEastAsia" w:cs="仿宋_GB2312"/>
          <w:sz w:val="28"/>
          <w:szCs w:val="28"/>
        </w:rPr>
        <w:t>经费支出决算表</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7C1E27" w:rsidRDefault="00B64FF8">
      <w:pPr>
        <w:pStyle w:val="Default"/>
        <w:spacing w:line="500" w:lineRule="exact"/>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w:t>
      </w:r>
      <w:r>
        <w:rPr>
          <w:rFonts w:hAnsi="仿宋_GB2312" w:hint="eastAsia"/>
          <w:b/>
          <w:sz w:val="28"/>
          <w:szCs w:val="28"/>
        </w:rPr>
        <w:t>20</w:t>
      </w:r>
      <w:r>
        <w:rPr>
          <w:rFonts w:hAnsi="仿宋_GB2312" w:hint="eastAsia"/>
          <w:b/>
          <w:sz w:val="28"/>
          <w:szCs w:val="28"/>
        </w:rPr>
        <w:t>年度部门决算情况说明</w:t>
      </w:r>
    </w:p>
    <w:p w:rsidR="007C1E27" w:rsidRDefault="00B64FF8">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7C1E27" w:rsidRDefault="00B64FF8">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7C1E27" w:rsidRDefault="00B64FF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7C1E27" w:rsidRDefault="00B64FF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7C1E27" w:rsidRDefault="00B64FF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7C1E27" w:rsidRDefault="00B64FF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7C1E27" w:rsidRDefault="00B64FF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7C1E27" w:rsidRDefault="00B64FF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7C1E27" w:rsidRDefault="00B64FF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7C1E27" w:rsidRDefault="00B64FF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十、一般性支出情况</w:t>
      </w:r>
    </w:p>
    <w:p w:rsidR="007C1E27" w:rsidRDefault="00B64FF8">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十一、关于政府采购支出说明</w:t>
      </w:r>
    </w:p>
    <w:p w:rsidR="007C1E27" w:rsidRDefault="00B64FF8">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十二、关于国有资产占用情况说明</w:t>
      </w:r>
    </w:p>
    <w:p w:rsidR="007C1E27" w:rsidRDefault="00B64FF8">
      <w:pPr>
        <w:pStyle w:val="Default"/>
        <w:spacing w:line="500" w:lineRule="exact"/>
        <w:ind w:firstLineChars="250" w:firstLine="700"/>
        <w:rPr>
          <w:rFonts w:ascii="仿宋_GB2312" w:eastAsiaTheme="minorEastAsia" w:hAnsi="仿宋_GB2312" w:cs="仿宋_GB2312"/>
          <w:sz w:val="28"/>
          <w:szCs w:val="28"/>
        </w:rPr>
      </w:pPr>
      <w:r>
        <w:rPr>
          <w:rFonts w:ascii="仿宋_GB2312" w:eastAsiaTheme="minorEastAsia" w:hAnsi="仿宋_GB2312" w:cs="仿宋_GB2312" w:hint="eastAsia"/>
          <w:sz w:val="28"/>
          <w:szCs w:val="28"/>
        </w:rPr>
        <w:t>十三、关</w:t>
      </w:r>
      <w:r>
        <w:rPr>
          <w:rFonts w:asciiTheme="minorEastAsia" w:eastAsiaTheme="minorEastAsia" w:hAnsiTheme="minorEastAsia" w:cs="仿宋_GB2312" w:hint="eastAsia"/>
          <w:sz w:val="28"/>
          <w:szCs w:val="28"/>
        </w:rPr>
        <w:t>于</w:t>
      </w:r>
      <w:r>
        <w:rPr>
          <w:rFonts w:asciiTheme="minorEastAsia" w:eastAsiaTheme="minorEastAsia" w:hAnsiTheme="minorEastAsia" w:cs="仿宋_GB2312" w:hint="eastAsia"/>
          <w:sz w:val="28"/>
          <w:szCs w:val="28"/>
        </w:rPr>
        <w:t>2020</w:t>
      </w:r>
      <w:r>
        <w:rPr>
          <w:rFonts w:asciiTheme="minorEastAsia" w:eastAsiaTheme="minorEastAsia" w:hAnsiTheme="minorEastAsia" w:cs="仿宋_GB2312" w:hint="eastAsia"/>
          <w:sz w:val="28"/>
          <w:szCs w:val="28"/>
        </w:rPr>
        <w:t>年</w:t>
      </w:r>
      <w:r>
        <w:rPr>
          <w:rFonts w:ascii="仿宋_GB2312" w:eastAsiaTheme="minorEastAsia" w:hAnsi="仿宋_GB2312" w:cs="仿宋_GB2312" w:hint="eastAsia"/>
          <w:sz w:val="28"/>
          <w:szCs w:val="28"/>
        </w:rPr>
        <w:t>度预算绩效情况的说明</w:t>
      </w:r>
    </w:p>
    <w:p w:rsidR="007C1E27" w:rsidRDefault="00B64FF8">
      <w:pPr>
        <w:autoSpaceDE w:val="0"/>
        <w:autoSpaceDN w:val="0"/>
        <w:adjustRightInd w:val="0"/>
        <w:spacing w:line="500" w:lineRule="exact"/>
        <w:jc w:val="left"/>
        <w:rPr>
          <w:rFonts w:ascii="黑体" w:eastAsia="黑体" w:hAnsi="黑体" w:cs="黑体"/>
          <w:b/>
          <w:color w:val="000000"/>
          <w:kern w:val="0"/>
          <w:sz w:val="28"/>
          <w:szCs w:val="28"/>
        </w:rPr>
      </w:pPr>
      <w:r>
        <w:rPr>
          <w:rFonts w:ascii="黑体" w:eastAsia="黑体" w:hAnsi="黑体" w:cs="黑体"/>
          <w:b/>
          <w:color w:val="000000"/>
          <w:kern w:val="0"/>
          <w:sz w:val="28"/>
          <w:szCs w:val="28"/>
        </w:rPr>
        <w:t>第四部分名词解释</w:t>
      </w:r>
    </w:p>
    <w:p w:rsidR="007C1E27" w:rsidRDefault="00B64FF8">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hint="eastAsia"/>
          <w:b/>
          <w:color w:val="000000"/>
          <w:kern w:val="0"/>
          <w:sz w:val="28"/>
          <w:szCs w:val="28"/>
        </w:rPr>
        <w:t>第五部分附件</w:t>
      </w:r>
    </w:p>
    <w:p w:rsidR="007C1E27" w:rsidRDefault="007C1E27">
      <w:pPr>
        <w:jc w:val="center"/>
        <w:rPr>
          <w:sz w:val="72"/>
          <w:szCs w:val="72"/>
        </w:rPr>
      </w:pPr>
    </w:p>
    <w:p w:rsidR="007C1E27" w:rsidRDefault="007C1E27">
      <w:pPr>
        <w:jc w:val="center"/>
        <w:rPr>
          <w:sz w:val="72"/>
          <w:szCs w:val="72"/>
        </w:rPr>
      </w:pPr>
    </w:p>
    <w:p w:rsidR="007C1E27" w:rsidRDefault="007C1E27">
      <w:pPr>
        <w:jc w:val="center"/>
        <w:rPr>
          <w:sz w:val="72"/>
          <w:szCs w:val="72"/>
        </w:rPr>
      </w:pPr>
    </w:p>
    <w:p w:rsidR="007C1E27" w:rsidRDefault="007C1E27">
      <w:pPr>
        <w:jc w:val="center"/>
        <w:rPr>
          <w:sz w:val="72"/>
          <w:szCs w:val="72"/>
        </w:rPr>
      </w:pPr>
    </w:p>
    <w:p w:rsidR="007C1E27" w:rsidRDefault="007C1E27">
      <w:pPr>
        <w:rPr>
          <w:sz w:val="72"/>
          <w:szCs w:val="72"/>
        </w:rPr>
      </w:pPr>
    </w:p>
    <w:p w:rsidR="007C1E27" w:rsidRDefault="00B64FF8">
      <w:pPr>
        <w:pStyle w:val="Default"/>
        <w:jc w:val="center"/>
        <w:rPr>
          <w:sz w:val="84"/>
          <w:szCs w:val="84"/>
        </w:rPr>
      </w:pPr>
      <w:r>
        <w:rPr>
          <w:rFonts w:hint="eastAsia"/>
          <w:sz w:val="84"/>
          <w:szCs w:val="84"/>
        </w:rPr>
        <w:t>第一部分</w:t>
      </w:r>
      <w:r>
        <w:rPr>
          <w:sz w:val="84"/>
          <w:szCs w:val="84"/>
        </w:rPr>
        <w:t xml:space="preserve"> </w:t>
      </w:r>
    </w:p>
    <w:p w:rsidR="007C1E27" w:rsidRDefault="007C1E27">
      <w:pPr>
        <w:pStyle w:val="Default"/>
        <w:jc w:val="center"/>
        <w:rPr>
          <w:sz w:val="84"/>
          <w:szCs w:val="84"/>
        </w:rPr>
      </w:pPr>
    </w:p>
    <w:p w:rsidR="007C1E27" w:rsidRDefault="00B64FF8">
      <w:pPr>
        <w:pStyle w:val="Default"/>
        <w:jc w:val="center"/>
        <w:rPr>
          <w:sz w:val="84"/>
          <w:szCs w:val="84"/>
        </w:rPr>
      </w:pPr>
      <w:r>
        <w:rPr>
          <w:rFonts w:hint="eastAsia"/>
          <w:sz w:val="84"/>
          <w:szCs w:val="84"/>
        </w:rPr>
        <w:t>湖南省洪江市雪峰山国有林场</w:t>
      </w:r>
      <w:r>
        <w:rPr>
          <w:rFonts w:hint="eastAsia"/>
          <w:sz w:val="84"/>
          <w:szCs w:val="84"/>
        </w:rPr>
        <w:t>单位概况</w:t>
      </w:r>
    </w:p>
    <w:p w:rsidR="007C1E27" w:rsidRDefault="007C1E27">
      <w:pPr>
        <w:jc w:val="center"/>
        <w:rPr>
          <w:sz w:val="72"/>
          <w:szCs w:val="72"/>
        </w:rPr>
      </w:pPr>
    </w:p>
    <w:p w:rsidR="007C1E27" w:rsidRDefault="007C1E27">
      <w:pPr>
        <w:jc w:val="center"/>
        <w:rPr>
          <w:sz w:val="72"/>
          <w:szCs w:val="72"/>
        </w:rPr>
      </w:pPr>
    </w:p>
    <w:p w:rsidR="007C1E27" w:rsidRDefault="007C1E27">
      <w:pPr>
        <w:jc w:val="center"/>
        <w:rPr>
          <w:sz w:val="72"/>
          <w:szCs w:val="72"/>
        </w:rPr>
      </w:pPr>
    </w:p>
    <w:p w:rsidR="007C1E27" w:rsidRDefault="007C1E27">
      <w:pPr>
        <w:jc w:val="center"/>
        <w:rPr>
          <w:sz w:val="72"/>
          <w:szCs w:val="72"/>
        </w:rPr>
      </w:pPr>
    </w:p>
    <w:p w:rsidR="007C1E27" w:rsidRDefault="007C1E27">
      <w:pPr>
        <w:jc w:val="center"/>
        <w:rPr>
          <w:sz w:val="72"/>
          <w:szCs w:val="72"/>
        </w:rPr>
      </w:pPr>
    </w:p>
    <w:p w:rsidR="007C1E27" w:rsidRDefault="007C1E27">
      <w:pPr>
        <w:pStyle w:val="a7"/>
        <w:ind w:left="720" w:firstLineChars="0" w:firstLine="0"/>
        <w:jc w:val="left"/>
        <w:rPr>
          <w:rFonts w:ascii="黑体" w:eastAsia="黑体" w:hAnsi="黑体"/>
          <w:sz w:val="32"/>
          <w:szCs w:val="32"/>
        </w:rPr>
      </w:pPr>
    </w:p>
    <w:p w:rsidR="007C1E27" w:rsidRDefault="007C1E27">
      <w:pPr>
        <w:pStyle w:val="a7"/>
        <w:ind w:left="720" w:firstLineChars="0" w:firstLine="0"/>
        <w:jc w:val="left"/>
        <w:rPr>
          <w:rFonts w:ascii="黑体" w:eastAsia="黑体" w:hAnsi="黑体"/>
          <w:sz w:val="32"/>
          <w:szCs w:val="32"/>
        </w:rPr>
      </w:pPr>
    </w:p>
    <w:p w:rsidR="007C1E27" w:rsidRDefault="007C1E27">
      <w:pPr>
        <w:pStyle w:val="a7"/>
        <w:ind w:left="720" w:firstLineChars="0" w:firstLine="0"/>
        <w:jc w:val="left"/>
        <w:rPr>
          <w:rFonts w:ascii="黑体" w:eastAsia="黑体" w:hAnsi="黑体"/>
          <w:sz w:val="32"/>
          <w:szCs w:val="32"/>
        </w:rPr>
      </w:pPr>
    </w:p>
    <w:p w:rsidR="007C1E27" w:rsidRDefault="00B64FF8">
      <w:pPr>
        <w:pStyle w:val="a7"/>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7C1E27" w:rsidRDefault="00B64FF8">
      <w:pPr>
        <w:widowControl/>
        <w:ind w:firstLineChars="196" w:firstLine="627"/>
        <w:rPr>
          <w:rFonts w:asciiTheme="minorEastAsia" w:hAnsiTheme="minorEastAsia"/>
          <w:bCs/>
          <w:kern w:val="0"/>
          <w:sz w:val="32"/>
          <w:szCs w:val="32"/>
        </w:rPr>
      </w:pPr>
      <w:r>
        <w:rPr>
          <w:rFonts w:asciiTheme="minorEastAsia" w:hAnsiTheme="minorEastAsia" w:hint="eastAsia"/>
          <w:bCs/>
          <w:kern w:val="0"/>
          <w:sz w:val="32"/>
          <w:szCs w:val="32"/>
        </w:rPr>
        <w:t>（一）</w:t>
      </w:r>
      <w:r>
        <w:rPr>
          <w:rFonts w:asciiTheme="minorEastAsia" w:hAnsiTheme="minorEastAsia"/>
          <w:bCs/>
          <w:kern w:val="0"/>
          <w:sz w:val="32"/>
          <w:szCs w:val="32"/>
        </w:rPr>
        <w:t>在市委、市政府及上及主管部门的领导下</w:t>
      </w:r>
      <w:r>
        <w:rPr>
          <w:rFonts w:asciiTheme="minorEastAsia" w:hAnsiTheme="minorEastAsia"/>
          <w:bCs/>
          <w:kern w:val="0"/>
          <w:sz w:val="32"/>
          <w:szCs w:val="32"/>
        </w:rPr>
        <w:t>,</w:t>
      </w:r>
      <w:r>
        <w:rPr>
          <w:rFonts w:asciiTheme="minorEastAsia" w:hAnsiTheme="minorEastAsia"/>
          <w:bCs/>
          <w:kern w:val="0"/>
          <w:sz w:val="32"/>
          <w:szCs w:val="32"/>
        </w:rPr>
        <w:t>认落实党中央国务院制定的各项林业方针政策</w:t>
      </w:r>
      <w:r>
        <w:rPr>
          <w:rFonts w:asciiTheme="minorEastAsia" w:hAnsiTheme="minorEastAsia"/>
          <w:bCs/>
          <w:kern w:val="0"/>
          <w:sz w:val="32"/>
          <w:szCs w:val="32"/>
        </w:rPr>
        <w:t>,</w:t>
      </w:r>
      <w:r>
        <w:rPr>
          <w:rFonts w:asciiTheme="minorEastAsia" w:hAnsiTheme="minorEastAsia"/>
          <w:bCs/>
          <w:kern w:val="0"/>
          <w:sz w:val="32"/>
          <w:szCs w:val="32"/>
        </w:rPr>
        <w:t>法律法规及地方各级政府制定的各项条例。</w:t>
      </w:r>
    </w:p>
    <w:p w:rsidR="007C1E27" w:rsidRDefault="00B64FF8">
      <w:pPr>
        <w:widowControl/>
        <w:ind w:firstLineChars="196" w:firstLine="627"/>
        <w:rPr>
          <w:rFonts w:asciiTheme="minorEastAsia" w:hAnsiTheme="minorEastAsia"/>
          <w:bCs/>
          <w:kern w:val="0"/>
          <w:sz w:val="32"/>
          <w:szCs w:val="32"/>
        </w:rPr>
      </w:pPr>
      <w:r>
        <w:rPr>
          <w:rFonts w:asciiTheme="minorEastAsia" w:hAnsiTheme="minorEastAsia" w:hint="eastAsia"/>
          <w:bCs/>
          <w:kern w:val="0"/>
          <w:sz w:val="32"/>
          <w:szCs w:val="32"/>
        </w:rPr>
        <w:t>（二）</w:t>
      </w:r>
      <w:r>
        <w:rPr>
          <w:rFonts w:asciiTheme="minorEastAsia" w:hAnsiTheme="minorEastAsia"/>
          <w:bCs/>
          <w:kern w:val="0"/>
          <w:sz w:val="32"/>
          <w:szCs w:val="32"/>
        </w:rPr>
        <w:t>在市森林防火指挥部的指导下</w:t>
      </w:r>
      <w:r>
        <w:rPr>
          <w:rFonts w:asciiTheme="minorEastAsia" w:hAnsiTheme="minorEastAsia"/>
          <w:bCs/>
          <w:kern w:val="0"/>
          <w:sz w:val="32"/>
          <w:szCs w:val="32"/>
        </w:rPr>
        <w:t>,</w:t>
      </w:r>
      <w:r>
        <w:rPr>
          <w:rFonts w:asciiTheme="minorEastAsia" w:hAnsiTheme="minorEastAsia"/>
          <w:bCs/>
          <w:kern w:val="0"/>
          <w:sz w:val="32"/>
          <w:szCs w:val="32"/>
        </w:rPr>
        <w:t>做好管护区域内的森林防火及补救工作</w:t>
      </w:r>
      <w:r>
        <w:rPr>
          <w:rFonts w:asciiTheme="minorEastAsia" w:hAnsiTheme="minorEastAsia"/>
          <w:bCs/>
          <w:kern w:val="0"/>
          <w:sz w:val="32"/>
          <w:szCs w:val="32"/>
        </w:rPr>
        <w:t>,</w:t>
      </w:r>
      <w:r>
        <w:rPr>
          <w:rFonts w:asciiTheme="minorEastAsia" w:hAnsiTheme="minorEastAsia"/>
          <w:bCs/>
          <w:kern w:val="0"/>
          <w:sz w:val="32"/>
          <w:szCs w:val="32"/>
        </w:rPr>
        <w:t>确保国有资源不受损失。</w:t>
      </w:r>
    </w:p>
    <w:p w:rsidR="007C1E27" w:rsidRDefault="00B64FF8">
      <w:pPr>
        <w:widowControl/>
        <w:ind w:firstLineChars="196" w:firstLine="627"/>
        <w:rPr>
          <w:rFonts w:asciiTheme="minorEastAsia" w:hAnsiTheme="minorEastAsia"/>
          <w:bCs/>
          <w:kern w:val="0"/>
          <w:sz w:val="32"/>
          <w:szCs w:val="32"/>
        </w:rPr>
      </w:pPr>
      <w:r>
        <w:rPr>
          <w:rFonts w:asciiTheme="minorEastAsia" w:hAnsiTheme="minorEastAsia" w:hint="eastAsia"/>
          <w:bCs/>
          <w:kern w:val="0"/>
          <w:sz w:val="32"/>
          <w:szCs w:val="32"/>
        </w:rPr>
        <w:t>（三）</w:t>
      </w:r>
      <w:r>
        <w:rPr>
          <w:rFonts w:asciiTheme="minorEastAsia" w:hAnsiTheme="minorEastAsia"/>
          <w:bCs/>
          <w:kern w:val="0"/>
          <w:sz w:val="32"/>
          <w:szCs w:val="32"/>
        </w:rPr>
        <w:t>做好管护区域内森林资源培育</w:t>
      </w:r>
      <w:r>
        <w:rPr>
          <w:rFonts w:asciiTheme="minorEastAsia" w:hAnsiTheme="minorEastAsia"/>
          <w:bCs/>
          <w:kern w:val="0"/>
          <w:sz w:val="32"/>
          <w:szCs w:val="32"/>
        </w:rPr>
        <w:t>,</w:t>
      </w:r>
      <w:r>
        <w:rPr>
          <w:rFonts w:asciiTheme="minorEastAsia" w:hAnsiTheme="minorEastAsia"/>
          <w:bCs/>
          <w:kern w:val="0"/>
          <w:sz w:val="32"/>
          <w:szCs w:val="32"/>
        </w:rPr>
        <w:t>森林有害生物防治工作</w:t>
      </w:r>
      <w:r>
        <w:rPr>
          <w:rFonts w:asciiTheme="minorEastAsia" w:hAnsiTheme="minorEastAsia"/>
          <w:bCs/>
          <w:kern w:val="0"/>
          <w:sz w:val="32"/>
          <w:szCs w:val="32"/>
        </w:rPr>
        <w:t>,</w:t>
      </w:r>
      <w:r>
        <w:rPr>
          <w:rFonts w:asciiTheme="minorEastAsia" w:hAnsiTheme="minorEastAsia"/>
          <w:bCs/>
          <w:kern w:val="0"/>
          <w:sz w:val="32"/>
          <w:szCs w:val="32"/>
        </w:rPr>
        <w:t>做好生态公益林管理工作</w:t>
      </w:r>
      <w:r>
        <w:rPr>
          <w:rFonts w:asciiTheme="minorEastAsia" w:hAnsiTheme="minorEastAsia"/>
          <w:bCs/>
          <w:kern w:val="0"/>
          <w:sz w:val="32"/>
          <w:szCs w:val="32"/>
        </w:rPr>
        <w:t>,</w:t>
      </w:r>
      <w:r>
        <w:rPr>
          <w:rFonts w:asciiTheme="minorEastAsia" w:hAnsiTheme="minorEastAsia"/>
          <w:bCs/>
          <w:kern w:val="0"/>
          <w:sz w:val="32"/>
          <w:szCs w:val="32"/>
        </w:rPr>
        <w:t>充分发挥公益林的生态效益</w:t>
      </w:r>
    </w:p>
    <w:p w:rsidR="007C1E27" w:rsidRDefault="00B64FF8">
      <w:pPr>
        <w:widowControl/>
        <w:ind w:firstLineChars="196" w:firstLine="627"/>
        <w:rPr>
          <w:rFonts w:asciiTheme="minorEastAsia" w:hAnsiTheme="minorEastAsia"/>
          <w:bCs/>
          <w:kern w:val="0"/>
          <w:sz w:val="32"/>
          <w:szCs w:val="32"/>
        </w:rPr>
      </w:pPr>
      <w:r>
        <w:rPr>
          <w:rFonts w:asciiTheme="minorEastAsia" w:hAnsiTheme="minorEastAsia" w:hint="eastAsia"/>
          <w:bCs/>
          <w:kern w:val="0"/>
          <w:sz w:val="32"/>
          <w:szCs w:val="32"/>
        </w:rPr>
        <w:t>（四）</w:t>
      </w:r>
      <w:r>
        <w:rPr>
          <w:rFonts w:asciiTheme="minorEastAsia" w:hAnsiTheme="minorEastAsia"/>
          <w:bCs/>
          <w:kern w:val="0"/>
          <w:sz w:val="32"/>
          <w:szCs w:val="32"/>
        </w:rPr>
        <w:t>负责编制并执行国有林场的总体规划。</w:t>
      </w:r>
    </w:p>
    <w:p w:rsidR="007C1E27" w:rsidRDefault="007C1E27">
      <w:pPr>
        <w:jc w:val="left"/>
        <w:rPr>
          <w:rFonts w:ascii="仿宋_GB2312" w:eastAsia="仿宋_GB2312" w:hAnsiTheme="minorEastAsia"/>
          <w:sz w:val="28"/>
          <w:szCs w:val="32"/>
        </w:rPr>
      </w:pPr>
      <w:bookmarkStart w:id="0" w:name="_GoBack"/>
      <w:bookmarkEnd w:id="0"/>
    </w:p>
    <w:p w:rsidR="007C1E27" w:rsidRDefault="00B64FF8">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7C1E27" w:rsidRDefault="00B64FF8">
      <w:pPr>
        <w:widowControl/>
        <w:ind w:firstLineChars="196" w:firstLine="627"/>
        <w:rPr>
          <w:rFonts w:asciiTheme="minorEastAsia" w:hAnsiTheme="minorEastAsia"/>
          <w:bCs/>
          <w:kern w:val="0"/>
          <w:sz w:val="32"/>
          <w:szCs w:val="32"/>
        </w:rPr>
      </w:pPr>
      <w:r>
        <w:rPr>
          <w:rFonts w:asciiTheme="minorEastAsia" w:hAnsiTheme="minorEastAsia" w:hint="eastAsia"/>
          <w:bCs/>
          <w:kern w:val="0"/>
          <w:sz w:val="32"/>
          <w:szCs w:val="32"/>
        </w:rPr>
        <w:t>（一）</w:t>
      </w:r>
      <w:r>
        <w:rPr>
          <w:rFonts w:asciiTheme="minorEastAsia" w:hAnsiTheme="minorEastAsia"/>
          <w:bCs/>
          <w:kern w:val="0"/>
          <w:sz w:val="32"/>
          <w:szCs w:val="32"/>
        </w:rPr>
        <w:t>洪江市雪峰山国有林场作为部门预算单位，内设机构有：办公室、旅游科、防火与资源保护科、规划科。本单位独立编制机构</w:t>
      </w:r>
      <w:r>
        <w:rPr>
          <w:rFonts w:asciiTheme="minorEastAsia" w:hAnsiTheme="minorEastAsia"/>
          <w:bCs/>
          <w:kern w:val="0"/>
          <w:sz w:val="32"/>
          <w:szCs w:val="32"/>
        </w:rPr>
        <w:t>1</w:t>
      </w:r>
      <w:r>
        <w:rPr>
          <w:rFonts w:asciiTheme="minorEastAsia" w:hAnsiTheme="minorEastAsia"/>
          <w:bCs/>
          <w:kern w:val="0"/>
          <w:sz w:val="32"/>
          <w:szCs w:val="32"/>
        </w:rPr>
        <w:t>个</w:t>
      </w:r>
      <w:r>
        <w:rPr>
          <w:rFonts w:asciiTheme="minorEastAsia" w:hAnsiTheme="minorEastAsia"/>
          <w:bCs/>
          <w:kern w:val="0"/>
          <w:sz w:val="32"/>
          <w:szCs w:val="32"/>
        </w:rPr>
        <w:t>,</w:t>
      </w:r>
      <w:r>
        <w:rPr>
          <w:rFonts w:asciiTheme="minorEastAsia" w:hAnsiTheme="minorEastAsia"/>
          <w:bCs/>
          <w:kern w:val="0"/>
          <w:sz w:val="32"/>
          <w:szCs w:val="32"/>
        </w:rPr>
        <w:t>独立核算机构</w:t>
      </w:r>
      <w:r>
        <w:rPr>
          <w:rFonts w:asciiTheme="minorEastAsia" w:hAnsiTheme="minorEastAsia"/>
          <w:bCs/>
          <w:kern w:val="0"/>
          <w:sz w:val="32"/>
          <w:szCs w:val="32"/>
        </w:rPr>
        <w:t>1</w:t>
      </w:r>
      <w:r>
        <w:rPr>
          <w:rFonts w:asciiTheme="minorEastAsia" w:hAnsiTheme="minorEastAsia"/>
          <w:bCs/>
          <w:kern w:val="0"/>
          <w:sz w:val="32"/>
          <w:szCs w:val="32"/>
        </w:rPr>
        <w:t>个。单位编制人数</w:t>
      </w:r>
      <w:r>
        <w:rPr>
          <w:rFonts w:asciiTheme="minorEastAsia" w:hAnsiTheme="minorEastAsia"/>
          <w:bCs/>
          <w:kern w:val="0"/>
          <w:sz w:val="32"/>
          <w:szCs w:val="32"/>
        </w:rPr>
        <w:t>75</w:t>
      </w:r>
      <w:r>
        <w:rPr>
          <w:rFonts w:asciiTheme="minorEastAsia" w:hAnsiTheme="minorEastAsia"/>
          <w:bCs/>
          <w:kern w:val="0"/>
          <w:sz w:val="32"/>
          <w:szCs w:val="32"/>
        </w:rPr>
        <w:t>人，实有人数</w:t>
      </w:r>
      <w:r>
        <w:rPr>
          <w:rFonts w:asciiTheme="minorEastAsia" w:hAnsiTheme="minorEastAsia" w:hint="eastAsia"/>
          <w:bCs/>
          <w:kern w:val="0"/>
          <w:sz w:val="32"/>
          <w:szCs w:val="32"/>
        </w:rPr>
        <w:t>175</w:t>
      </w:r>
      <w:r>
        <w:rPr>
          <w:rFonts w:asciiTheme="minorEastAsia" w:hAnsiTheme="minorEastAsia"/>
          <w:bCs/>
          <w:kern w:val="0"/>
          <w:sz w:val="32"/>
          <w:szCs w:val="32"/>
        </w:rPr>
        <w:t>人，其中退休人员</w:t>
      </w:r>
      <w:r>
        <w:rPr>
          <w:rFonts w:asciiTheme="minorEastAsia" w:hAnsiTheme="minorEastAsia"/>
          <w:bCs/>
          <w:kern w:val="0"/>
          <w:sz w:val="32"/>
          <w:szCs w:val="32"/>
        </w:rPr>
        <w:t>11</w:t>
      </w:r>
      <w:r>
        <w:rPr>
          <w:rFonts w:asciiTheme="minorEastAsia" w:hAnsiTheme="minorEastAsia" w:hint="eastAsia"/>
          <w:bCs/>
          <w:kern w:val="0"/>
          <w:sz w:val="32"/>
          <w:szCs w:val="32"/>
        </w:rPr>
        <w:t>7</w:t>
      </w:r>
      <w:r>
        <w:rPr>
          <w:rFonts w:asciiTheme="minorEastAsia" w:hAnsiTheme="minorEastAsia"/>
          <w:bCs/>
          <w:kern w:val="0"/>
          <w:sz w:val="32"/>
          <w:szCs w:val="32"/>
        </w:rPr>
        <w:t>人，在职人员</w:t>
      </w:r>
      <w:r>
        <w:rPr>
          <w:rFonts w:asciiTheme="minorEastAsia" w:hAnsiTheme="minorEastAsia" w:hint="eastAsia"/>
          <w:bCs/>
          <w:kern w:val="0"/>
          <w:sz w:val="32"/>
          <w:szCs w:val="32"/>
        </w:rPr>
        <w:t>58</w:t>
      </w:r>
      <w:r>
        <w:rPr>
          <w:rFonts w:asciiTheme="minorEastAsia" w:hAnsiTheme="minorEastAsia"/>
          <w:bCs/>
          <w:kern w:val="0"/>
          <w:sz w:val="32"/>
          <w:szCs w:val="32"/>
        </w:rPr>
        <w:t>人，退养人员</w:t>
      </w:r>
      <w:r>
        <w:rPr>
          <w:rFonts w:asciiTheme="minorEastAsia" w:hAnsiTheme="minorEastAsia"/>
          <w:bCs/>
          <w:kern w:val="0"/>
          <w:sz w:val="32"/>
          <w:szCs w:val="32"/>
        </w:rPr>
        <w:t>2</w:t>
      </w:r>
      <w:r>
        <w:rPr>
          <w:rFonts w:asciiTheme="minorEastAsia" w:hAnsiTheme="minorEastAsia"/>
          <w:bCs/>
          <w:kern w:val="0"/>
          <w:sz w:val="32"/>
          <w:szCs w:val="32"/>
        </w:rPr>
        <w:t>人。</w:t>
      </w:r>
    </w:p>
    <w:p w:rsidR="007C1E27" w:rsidRDefault="00B64FF8">
      <w:pPr>
        <w:widowControl/>
        <w:ind w:firstLineChars="196" w:firstLine="627"/>
        <w:rPr>
          <w:rFonts w:asciiTheme="minorEastAsia" w:hAnsiTheme="minorEastAsia"/>
          <w:bCs/>
          <w:kern w:val="0"/>
          <w:sz w:val="32"/>
          <w:szCs w:val="32"/>
        </w:rPr>
      </w:pPr>
      <w:r>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湖南省洪江市雪峰山国有林场</w:t>
      </w:r>
      <w:r>
        <w:rPr>
          <w:rFonts w:asciiTheme="minorEastAsia" w:hAnsiTheme="minorEastAsia" w:hint="eastAsia"/>
          <w:bCs/>
          <w:kern w:val="0"/>
          <w:sz w:val="32"/>
          <w:szCs w:val="32"/>
        </w:rPr>
        <w:t>2020</w:t>
      </w:r>
      <w:r>
        <w:rPr>
          <w:rFonts w:asciiTheme="minorEastAsia" w:hAnsiTheme="minorEastAsia" w:hint="eastAsia"/>
          <w:bCs/>
          <w:kern w:val="0"/>
          <w:sz w:val="32"/>
          <w:szCs w:val="32"/>
        </w:rPr>
        <w:t>年部门决算汇总公开单位构成包括：</w:t>
      </w:r>
      <w:r>
        <w:rPr>
          <w:rFonts w:asciiTheme="minorEastAsia" w:hAnsiTheme="minorEastAsia"/>
          <w:bCs/>
          <w:kern w:val="0"/>
          <w:sz w:val="32"/>
          <w:szCs w:val="32"/>
        </w:rPr>
        <w:t>洪江市雪峰山国有林场</w:t>
      </w:r>
      <w:r>
        <w:rPr>
          <w:rFonts w:asciiTheme="minorEastAsia" w:hAnsiTheme="minorEastAsia"/>
          <w:bCs/>
          <w:kern w:val="0"/>
          <w:sz w:val="32"/>
          <w:szCs w:val="32"/>
        </w:rPr>
        <w:t>本级</w:t>
      </w:r>
    </w:p>
    <w:p w:rsidR="007C1E27" w:rsidRDefault="007C1E27">
      <w:pPr>
        <w:widowControl/>
        <w:spacing w:line="600" w:lineRule="exact"/>
        <w:rPr>
          <w:rFonts w:asciiTheme="minorEastAsia" w:hAnsiTheme="minorEastAsia"/>
          <w:bCs/>
          <w:kern w:val="0"/>
          <w:sz w:val="32"/>
          <w:szCs w:val="32"/>
        </w:rPr>
      </w:pPr>
    </w:p>
    <w:p w:rsidR="007C1E27" w:rsidRDefault="007C1E27">
      <w:pPr>
        <w:jc w:val="left"/>
        <w:rPr>
          <w:rFonts w:ascii="仿宋_GB2312" w:eastAsia="仿宋_GB2312" w:hAnsiTheme="minorEastAsia"/>
          <w:sz w:val="28"/>
          <w:szCs w:val="32"/>
        </w:rPr>
      </w:pPr>
    </w:p>
    <w:p w:rsidR="007C1E27" w:rsidRDefault="007C1E27">
      <w:pPr>
        <w:rPr>
          <w:sz w:val="72"/>
          <w:szCs w:val="72"/>
        </w:rPr>
      </w:pPr>
    </w:p>
    <w:p w:rsidR="007C1E27" w:rsidRDefault="007C1E27">
      <w:pPr>
        <w:jc w:val="center"/>
        <w:rPr>
          <w:sz w:val="72"/>
          <w:szCs w:val="72"/>
        </w:rPr>
      </w:pPr>
    </w:p>
    <w:p w:rsidR="007C1E27" w:rsidRDefault="007C1E27">
      <w:pPr>
        <w:jc w:val="center"/>
        <w:rPr>
          <w:sz w:val="72"/>
          <w:szCs w:val="72"/>
        </w:rPr>
      </w:pPr>
    </w:p>
    <w:p w:rsidR="007C1E27" w:rsidRDefault="007C1E27">
      <w:pPr>
        <w:jc w:val="center"/>
        <w:rPr>
          <w:sz w:val="72"/>
          <w:szCs w:val="72"/>
        </w:rPr>
      </w:pPr>
    </w:p>
    <w:p w:rsidR="007C1E27" w:rsidRDefault="007C1E27">
      <w:pPr>
        <w:jc w:val="center"/>
        <w:rPr>
          <w:sz w:val="72"/>
          <w:szCs w:val="72"/>
        </w:rPr>
      </w:pPr>
    </w:p>
    <w:p w:rsidR="007C1E27" w:rsidRDefault="00B64FF8">
      <w:pPr>
        <w:jc w:val="center"/>
        <w:rPr>
          <w:sz w:val="72"/>
          <w:szCs w:val="72"/>
        </w:rPr>
      </w:pPr>
      <w:r>
        <w:rPr>
          <w:rFonts w:hint="eastAsia"/>
          <w:sz w:val="72"/>
          <w:szCs w:val="72"/>
        </w:rPr>
        <w:t>第二部分</w:t>
      </w:r>
    </w:p>
    <w:p w:rsidR="007C1E27" w:rsidRDefault="007C1E27">
      <w:pPr>
        <w:jc w:val="center"/>
        <w:rPr>
          <w:sz w:val="72"/>
          <w:szCs w:val="72"/>
        </w:rPr>
      </w:pPr>
    </w:p>
    <w:p w:rsidR="007C1E27" w:rsidRDefault="00B64FF8">
      <w:pPr>
        <w:jc w:val="center"/>
        <w:rPr>
          <w:sz w:val="72"/>
          <w:szCs w:val="72"/>
        </w:rPr>
      </w:pPr>
      <w:r>
        <w:rPr>
          <w:rFonts w:hint="eastAsia"/>
          <w:sz w:val="72"/>
          <w:szCs w:val="72"/>
        </w:rPr>
        <w:t>部门决算表</w:t>
      </w:r>
    </w:p>
    <w:p w:rsidR="007C1E27" w:rsidRDefault="007C1E27">
      <w:pPr>
        <w:jc w:val="center"/>
        <w:rPr>
          <w:sz w:val="72"/>
          <w:szCs w:val="72"/>
        </w:rPr>
      </w:pPr>
    </w:p>
    <w:p w:rsidR="007C1E27" w:rsidRDefault="007C1E27">
      <w:pPr>
        <w:jc w:val="center"/>
        <w:rPr>
          <w:sz w:val="72"/>
          <w:szCs w:val="72"/>
        </w:rPr>
      </w:pPr>
    </w:p>
    <w:p w:rsidR="007C1E27" w:rsidRDefault="00B64FF8">
      <w:pPr>
        <w:widowControl/>
        <w:jc w:val="center"/>
        <w:rPr>
          <w:sz w:val="44"/>
          <w:szCs w:val="44"/>
        </w:rPr>
        <w:sectPr w:rsidR="007C1E27">
          <w:pgSz w:w="11906" w:h="16838"/>
          <w:pgMar w:top="720" w:right="720" w:bottom="720" w:left="720" w:header="851" w:footer="992" w:gutter="0"/>
          <w:cols w:space="425"/>
          <w:docGrid w:type="lines" w:linePitch="312"/>
        </w:sectPr>
      </w:pPr>
      <w:r>
        <w:rPr>
          <w:rFonts w:hint="eastAsia"/>
          <w:sz w:val="44"/>
          <w:szCs w:val="44"/>
        </w:rPr>
        <w:t>见附件</w:t>
      </w:r>
    </w:p>
    <w:p w:rsidR="007C1E27" w:rsidRDefault="007C1E27">
      <w:pPr>
        <w:pStyle w:val="Default"/>
        <w:jc w:val="both"/>
        <w:rPr>
          <w:sz w:val="72"/>
          <w:szCs w:val="72"/>
        </w:rPr>
      </w:pPr>
    </w:p>
    <w:p w:rsidR="007C1E27" w:rsidRDefault="007C1E27">
      <w:pPr>
        <w:pStyle w:val="Default"/>
        <w:jc w:val="center"/>
        <w:rPr>
          <w:sz w:val="72"/>
          <w:szCs w:val="72"/>
        </w:rPr>
      </w:pPr>
    </w:p>
    <w:p w:rsidR="007C1E27" w:rsidRDefault="00B64FF8">
      <w:pPr>
        <w:pStyle w:val="Default"/>
        <w:jc w:val="center"/>
        <w:rPr>
          <w:sz w:val="72"/>
          <w:szCs w:val="72"/>
        </w:rPr>
      </w:pPr>
      <w:r>
        <w:rPr>
          <w:rFonts w:hint="eastAsia"/>
          <w:sz w:val="72"/>
          <w:szCs w:val="72"/>
        </w:rPr>
        <w:t>第三部分</w:t>
      </w:r>
    </w:p>
    <w:p w:rsidR="007C1E27" w:rsidRDefault="007C1E27">
      <w:pPr>
        <w:pStyle w:val="Default"/>
        <w:jc w:val="center"/>
        <w:rPr>
          <w:sz w:val="70"/>
          <w:szCs w:val="70"/>
        </w:rPr>
      </w:pPr>
    </w:p>
    <w:p w:rsidR="007C1E27" w:rsidRDefault="00B64FF8">
      <w:pPr>
        <w:pStyle w:val="Default"/>
        <w:jc w:val="center"/>
        <w:rPr>
          <w:sz w:val="70"/>
          <w:szCs w:val="70"/>
        </w:rPr>
      </w:pPr>
      <w:r>
        <w:rPr>
          <w:sz w:val="70"/>
          <w:szCs w:val="70"/>
        </w:rPr>
        <w:t>20</w:t>
      </w:r>
      <w:r>
        <w:rPr>
          <w:rFonts w:hint="eastAsia"/>
          <w:sz w:val="70"/>
          <w:szCs w:val="70"/>
        </w:rPr>
        <w:t>20</w:t>
      </w:r>
      <w:r>
        <w:rPr>
          <w:rFonts w:hint="eastAsia"/>
          <w:sz w:val="70"/>
          <w:szCs w:val="70"/>
        </w:rPr>
        <w:t>年度部门决算情况说明</w:t>
      </w:r>
    </w:p>
    <w:p w:rsidR="007C1E27" w:rsidRDefault="00B64FF8">
      <w:pPr>
        <w:widowControl/>
        <w:jc w:val="left"/>
        <w:rPr>
          <w:rFonts w:ascii="黑体" w:eastAsia="黑体" w:cs="黑体"/>
          <w:color w:val="000000"/>
          <w:kern w:val="0"/>
          <w:sz w:val="70"/>
          <w:szCs w:val="70"/>
        </w:rPr>
      </w:pPr>
      <w:r>
        <w:rPr>
          <w:sz w:val="70"/>
          <w:szCs w:val="70"/>
        </w:rPr>
        <w:br w:type="page"/>
      </w:r>
    </w:p>
    <w:p w:rsidR="007C1E27" w:rsidRDefault="007C1E27">
      <w:pPr>
        <w:pStyle w:val="Default"/>
        <w:rPr>
          <w:rFonts w:asciiTheme="minorEastAsia" w:eastAsiaTheme="minorEastAsia" w:hAnsiTheme="minorEastAsia"/>
          <w:sz w:val="32"/>
          <w:szCs w:val="32"/>
        </w:rPr>
      </w:pPr>
    </w:p>
    <w:p w:rsidR="007C1E27" w:rsidRDefault="00B64FF8">
      <w:pPr>
        <w:pStyle w:val="Default"/>
        <w:rPr>
          <w:rFonts w:hAnsi="黑体"/>
          <w:b/>
          <w:sz w:val="32"/>
          <w:szCs w:val="32"/>
        </w:rPr>
      </w:pPr>
      <w:r>
        <w:rPr>
          <w:rFonts w:hAnsi="黑体" w:hint="eastAsia"/>
          <w:b/>
          <w:sz w:val="32"/>
          <w:szCs w:val="32"/>
        </w:rPr>
        <w:t>一、收入支出决算总体情况说明</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年度收、支总计</w:t>
      </w:r>
      <w:r>
        <w:rPr>
          <w:rFonts w:asciiTheme="minorEastAsia" w:eastAsiaTheme="minorEastAsia" w:hAnsiTheme="minorEastAsia" w:hint="eastAsia"/>
          <w:sz w:val="32"/>
          <w:szCs w:val="32"/>
        </w:rPr>
        <w:t>1225.8</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33</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工资及五险一金增加。</w:t>
      </w:r>
    </w:p>
    <w:p w:rsidR="007C1E27" w:rsidRDefault="00B64FF8">
      <w:pPr>
        <w:pStyle w:val="Default"/>
        <w:rPr>
          <w:rFonts w:hAnsi="黑体"/>
          <w:b/>
          <w:sz w:val="32"/>
          <w:szCs w:val="32"/>
        </w:rPr>
      </w:pPr>
      <w:r>
        <w:rPr>
          <w:rFonts w:hAnsi="黑体" w:hint="eastAsia"/>
          <w:b/>
          <w:sz w:val="32"/>
          <w:szCs w:val="32"/>
        </w:rPr>
        <w:t>二、收入决算情况说明</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Pr>
          <w:rFonts w:asciiTheme="minorEastAsia" w:eastAsiaTheme="minorEastAsia" w:hAnsiTheme="minorEastAsia" w:hint="eastAsia"/>
          <w:sz w:val="32"/>
          <w:szCs w:val="32"/>
        </w:rPr>
        <w:t>612.9</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612.9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7C1E27" w:rsidRDefault="00B64FF8">
      <w:pPr>
        <w:pStyle w:val="Default"/>
        <w:rPr>
          <w:rFonts w:hAnsi="黑体"/>
          <w:b/>
          <w:sz w:val="32"/>
          <w:szCs w:val="32"/>
        </w:rPr>
      </w:pPr>
      <w:r>
        <w:rPr>
          <w:rFonts w:hAnsi="黑体" w:hint="eastAsia"/>
          <w:b/>
          <w:sz w:val="32"/>
          <w:szCs w:val="32"/>
        </w:rPr>
        <w:t>三、支出决算情况说明</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612.9</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612.9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7C1E27" w:rsidRDefault="00B64FF8">
      <w:pPr>
        <w:pStyle w:val="Default"/>
        <w:rPr>
          <w:rFonts w:hAnsi="黑体"/>
          <w:b/>
          <w:sz w:val="32"/>
          <w:szCs w:val="32"/>
        </w:rPr>
      </w:pPr>
      <w:r>
        <w:rPr>
          <w:rFonts w:hAnsi="黑体" w:hint="eastAsia"/>
          <w:b/>
          <w:sz w:val="32"/>
          <w:szCs w:val="32"/>
        </w:rPr>
        <w:t>四、财政拨款收入支出决算总体情况说明</w:t>
      </w:r>
    </w:p>
    <w:p w:rsidR="007C1E27" w:rsidRDefault="00B64FF8">
      <w:pPr>
        <w:pStyle w:val="Defaul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年度财政拨款收、支总计</w:t>
      </w:r>
      <w:r>
        <w:rPr>
          <w:rFonts w:asciiTheme="minorEastAsia" w:eastAsiaTheme="minorEastAsia" w:hAnsiTheme="minorEastAsia" w:hint="eastAsia"/>
          <w:sz w:val="32"/>
          <w:szCs w:val="32"/>
        </w:rPr>
        <w:t>1225.8</w:t>
      </w:r>
      <w:r>
        <w:rPr>
          <w:rFonts w:asciiTheme="minorEastAsia" w:eastAsiaTheme="minorEastAsia" w:hAnsiTheme="minorEastAsia" w:hint="eastAsia"/>
          <w:sz w:val="32"/>
          <w:szCs w:val="32"/>
        </w:rPr>
        <w:t>万元，与上年相比，增加</w:t>
      </w:r>
      <w:r>
        <w:rPr>
          <w:rFonts w:asciiTheme="minorEastAsia" w:eastAsiaTheme="minorEastAsia" w:hAnsiTheme="minorEastAsia" w:hint="eastAsia"/>
          <w:sz w:val="32"/>
          <w:szCs w:val="32"/>
        </w:rPr>
        <w:t>33</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增长</w:t>
      </w:r>
      <w:r>
        <w:rPr>
          <w:rFonts w:asciiTheme="minorEastAsia" w:eastAsiaTheme="minorEastAsia" w:hAnsiTheme="minorEastAsia" w:hint="eastAsia"/>
          <w:sz w:val="32"/>
          <w:szCs w:val="32"/>
        </w:rPr>
        <w:t>2.5</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工资及五险一金增加。</w:t>
      </w:r>
    </w:p>
    <w:p w:rsidR="007C1E27" w:rsidRDefault="00B64FF8">
      <w:pPr>
        <w:pStyle w:val="Default"/>
        <w:ind w:firstLine="640"/>
        <w:rPr>
          <w:rFonts w:hAnsi="黑体"/>
          <w:b/>
          <w:sz w:val="32"/>
          <w:szCs w:val="32"/>
        </w:rPr>
      </w:pPr>
      <w:r>
        <w:rPr>
          <w:rFonts w:hAnsi="黑体" w:hint="eastAsia"/>
          <w:b/>
          <w:sz w:val="32"/>
          <w:szCs w:val="32"/>
        </w:rPr>
        <w:t>五、一般公共预算财政拨款支出决算情况说明</w:t>
      </w:r>
    </w:p>
    <w:p w:rsidR="007C1E27" w:rsidRDefault="00B64FF8" w:rsidP="00B64FF8">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7C1E27" w:rsidRDefault="00B64FF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612.5</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，与上年相比，财政拨款支出增加</w:t>
      </w:r>
      <w:r>
        <w:rPr>
          <w:rFonts w:asciiTheme="minorEastAsia" w:eastAsiaTheme="minorEastAsia" w:hAnsiTheme="minorEastAsia" w:hint="eastAsia"/>
          <w:sz w:val="32"/>
          <w:szCs w:val="32"/>
        </w:rPr>
        <w:t>16.5</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工资及五险一金增加。</w:t>
      </w:r>
    </w:p>
    <w:p w:rsidR="007C1E27" w:rsidRDefault="00B64FF8" w:rsidP="00B64FF8">
      <w:pPr>
        <w:pStyle w:val="Defaul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612</w:t>
      </w:r>
      <w:r>
        <w:rPr>
          <w:rFonts w:asciiTheme="minorEastAsia" w:eastAsiaTheme="minorEastAsia" w:hAnsiTheme="minorEastAsia" w:hint="eastAsia"/>
          <w:sz w:val="32"/>
          <w:szCs w:val="32"/>
        </w:rPr>
        <w:t>.9</w:t>
      </w:r>
      <w:r>
        <w:rPr>
          <w:rFonts w:asciiTheme="minorEastAsia" w:eastAsiaTheme="minorEastAsia" w:hAnsiTheme="minorEastAsia" w:hint="eastAsia"/>
          <w:sz w:val="32"/>
          <w:szCs w:val="32"/>
        </w:rPr>
        <w:t>万元，主要用于以下方面：</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612.9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7C1E27" w:rsidRDefault="00B64FF8" w:rsidP="00B64FF8">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7C1E27" w:rsidRDefault="00B64FF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408</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612.9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7C1E27" w:rsidRDefault="00B64FF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、一般公共服务</w:t>
      </w:r>
      <w:r>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Pr>
          <w:rFonts w:asciiTheme="minorEastAsia" w:eastAsiaTheme="minorEastAsia" w:hAnsiTheme="minorEastAsia" w:hint="eastAsia"/>
          <w:sz w:val="32"/>
          <w:szCs w:val="32"/>
        </w:rPr>
        <w:t>林业和草原</w:t>
      </w:r>
      <w:r>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行政运行</w:t>
      </w:r>
      <w:r>
        <w:rPr>
          <w:rFonts w:asciiTheme="minorEastAsia" w:eastAsiaTheme="minorEastAsia" w:hAnsiTheme="minorEastAsia" w:hint="eastAsia"/>
          <w:sz w:val="32"/>
          <w:szCs w:val="32"/>
        </w:rPr>
        <w:t>（项）。</w:t>
      </w:r>
    </w:p>
    <w:p w:rsidR="007C1E27" w:rsidRDefault="00B64FF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408</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612.9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150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，决算数大于年初预算数的主要原因是：</w:t>
      </w:r>
      <w:r>
        <w:rPr>
          <w:rFonts w:asciiTheme="minorEastAsia" w:eastAsiaTheme="minorEastAsia" w:hAnsiTheme="minorEastAsia" w:hint="eastAsia"/>
          <w:sz w:val="32"/>
          <w:szCs w:val="32"/>
        </w:rPr>
        <w:t>工资及五险一金增加。</w:t>
      </w:r>
    </w:p>
    <w:p w:rsidR="007C1E27" w:rsidRDefault="00B64FF8">
      <w:pPr>
        <w:pStyle w:val="Default"/>
        <w:rPr>
          <w:rFonts w:hAnsi="黑体"/>
          <w:b/>
          <w:sz w:val="32"/>
          <w:szCs w:val="32"/>
        </w:rPr>
      </w:pPr>
      <w:r>
        <w:rPr>
          <w:rFonts w:hAnsi="黑体" w:hint="eastAsia"/>
          <w:b/>
          <w:sz w:val="32"/>
          <w:szCs w:val="32"/>
        </w:rPr>
        <w:t>六、一般公共预算财政拨款基本支出决算情况说明</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612.9</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497.03</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81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主要包括基本工资、津贴补贴、奖金、机关事业单位基本养老保险缴费</w:t>
      </w:r>
      <w:r>
        <w:rPr>
          <w:rFonts w:asciiTheme="minorEastAsia" w:eastAsiaTheme="minorEastAsia" w:hAnsiTheme="minorEastAsia" w:hint="eastAsia"/>
          <w:sz w:val="32"/>
          <w:szCs w:val="32"/>
        </w:rPr>
        <w:t>、职业年金缴费、职工基本医疗保险缴费、公务员医疗补助缴费、其他社会保障缴费、住房公积金</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115.9</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19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，主要包括办公费、印刷费、咨询费、手续费</w:t>
      </w:r>
      <w:r>
        <w:rPr>
          <w:rFonts w:asciiTheme="minorEastAsia" w:eastAsiaTheme="minorEastAsia" w:hAnsiTheme="minorEastAsia" w:hint="eastAsia"/>
          <w:sz w:val="32"/>
          <w:szCs w:val="32"/>
        </w:rPr>
        <w:t>、电费、差旅费、维修费、会议费、培训费、公务接待费、劳务费、工会经费、其他交通费、其他商品和服务支出</w:t>
      </w:r>
      <w:r>
        <w:rPr>
          <w:rFonts w:asciiTheme="minorEastAsia" w:eastAsiaTheme="minorEastAsia" w:hAnsiTheme="minorEastAsia" w:hint="eastAsia"/>
          <w:sz w:val="32"/>
          <w:szCs w:val="32"/>
        </w:rPr>
        <w:t>。</w:t>
      </w:r>
    </w:p>
    <w:p w:rsidR="007C1E27" w:rsidRDefault="007C1E27">
      <w:pPr>
        <w:pStyle w:val="Default"/>
        <w:ind w:firstLineChars="200" w:firstLine="640"/>
        <w:rPr>
          <w:rFonts w:asciiTheme="minorEastAsia" w:eastAsiaTheme="minorEastAsia" w:hAnsiTheme="minorEastAsia"/>
          <w:sz w:val="32"/>
          <w:szCs w:val="32"/>
        </w:rPr>
      </w:pPr>
    </w:p>
    <w:p w:rsidR="007C1E27" w:rsidRDefault="00B64FF8">
      <w:pPr>
        <w:pStyle w:val="Default"/>
        <w:rPr>
          <w:rFonts w:hAnsi="黑体"/>
          <w:b/>
          <w:sz w:val="32"/>
          <w:szCs w:val="32"/>
        </w:rPr>
      </w:pPr>
      <w:r>
        <w:rPr>
          <w:rFonts w:hAnsi="黑体" w:hint="eastAsia"/>
          <w:b/>
          <w:sz w:val="32"/>
          <w:szCs w:val="32"/>
        </w:rPr>
        <w:t>七、一般公共预算财政拨款三公经费支出决算情况说明</w:t>
      </w:r>
    </w:p>
    <w:p w:rsidR="007C1E27" w:rsidRDefault="00B64FF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7C1E27" w:rsidRDefault="00B64FF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w:t>
      </w:r>
      <w:r>
        <w:rPr>
          <w:rFonts w:asciiTheme="minorEastAsia" w:eastAsiaTheme="minorEastAsia" w:hAnsiTheme="minorEastAsia" w:hint="eastAsia"/>
          <w:sz w:val="32"/>
          <w:szCs w:val="32"/>
        </w:rPr>
        <w:t>款支出预算为</w:t>
      </w:r>
      <w:r>
        <w:rPr>
          <w:rFonts w:asciiTheme="minorEastAsia" w:eastAsiaTheme="minorEastAsia" w:hAnsiTheme="minorEastAsia" w:hint="eastAsia"/>
          <w:sz w:val="32"/>
          <w:szCs w:val="32"/>
        </w:rPr>
        <w:t>19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18.79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98.9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7C1E27" w:rsidRDefault="00B64FF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，决算数大于（小于）预算数的主要原因是……，与上年相比减少（增加）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万元，减少（增长）</w:t>
      </w:r>
      <w:r>
        <w:rPr>
          <w:rFonts w:asciiTheme="minorEastAsia" w:eastAsiaTheme="minorEastAsia" w:hAnsiTheme="minorEastAsia" w:hint="eastAsia"/>
          <w:sz w:val="32"/>
          <w:szCs w:val="32"/>
        </w:rPr>
        <w:t>XX%,</w:t>
      </w:r>
      <w:r>
        <w:rPr>
          <w:rFonts w:asciiTheme="minorEastAsia" w:eastAsiaTheme="minorEastAsia" w:hAnsiTheme="minorEastAsia" w:hint="eastAsia"/>
          <w:sz w:val="32"/>
          <w:szCs w:val="32"/>
        </w:rPr>
        <w:t>减少（增长）的主要原因是……。</w:t>
      </w:r>
    </w:p>
    <w:p w:rsidR="007C1E27" w:rsidRDefault="00B64FF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7.6</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7.39</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97.27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w:t>
      </w:r>
      <w:r>
        <w:rPr>
          <w:rFonts w:asciiTheme="minorEastAsia" w:eastAsiaTheme="minorEastAsia" w:hAnsiTheme="minorEastAsia" w:hint="eastAsia"/>
          <w:sz w:val="32"/>
          <w:szCs w:val="32"/>
        </w:rPr>
        <w:t>于</w:t>
      </w:r>
      <w:r>
        <w:rPr>
          <w:rFonts w:asciiTheme="minorEastAsia" w:eastAsiaTheme="minorEastAsia" w:hAnsiTheme="minorEastAsia" w:hint="eastAsia"/>
          <w:sz w:val="32"/>
          <w:szCs w:val="32"/>
        </w:rPr>
        <w:t>预算数的主要原因是</w:t>
      </w:r>
      <w:r>
        <w:rPr>
          <w:rFonts w:asciiTheme="minorEastAsia" w:eastAsiaTheme="minorEastAsia" w:hAnsiTheme="minorEastAsia" w:hint="eastAsia"/>
          <w:sz w:val="32"/>
          <w:szCs w:val="32"/>
        </w:rPr>
        <w:t>厉行节俭</w:t>
      </w:r>
      <w:r>
        <w:rPr>
          <w:rFonts w:asciiTheme="minorEastAsia" w:eastAsiaTheme="minorEastAsia" w:hAnsiTheme="minorEastAsia" w:hint="eastAsia"/>
          <w:sz w:val="32"/>
          <w:szCs w:val="32"/>
        </w:rPr>
        <w:t>，与上年相比增加</w:t>
      </w:r>
      <w:r>
        <w:rPr>
          <w:rFonts w:asciiTheme="minorEastAsia" w:eastAsiaTheme="minorEastAsia" w:hAnsiTheme="minorEastAsia" w:hint="eastAsia"/>
          <w:sz w:val="32"/>
          <w:szCs w:val="32"/>
        </w:rPr>
        <w:t>1.43</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减少（增长）的主要原因是</w:t>
      </w:r>
      <w:r>
        <w:rPr>
          <w:rFonts w:asciiTheme="minorEastAsia" w:eastAsiaTheme="minorEastAsia" w:hAnsiTheme="minorEastAsia" w:hint="eastAsia"/>
          <w:sz w:val="32"/>
          <w:szCs w:val="32"/>
        </w:rPr>
        <w:t>接待人数及批次增加</w:t>
      </w:r>
      <w:r>
        <w:rPr>
          <w:rFonts w:asciiTheme="minorEastAsia" w:eastAsiaTheme="minorEastAsia" w:hAnsiTheme="minorEastAsia" w:hint="eastAsia"/>
          <w:sz w:val="32"/>
          <w:szCs w:val="32"/>
        </w:rPr>
        <w:t>。</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公务用车购置费及运行维护费支出预算为</w:t>
      </w:r>
      <w:r>
        <w:rPr>
          <w:rFonts w:asciiTheme="minorEastAsia" w:eastAsiaTheme="minorEastAsia" w:hAnsiTheme="minorEastAsia" w:hint="eastAsia"/>
          <w:sz w:val="32"/>
          <w:szCs w:val="32"/>
        </w:rPr>
        <w:t>11.4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11.4</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，决算数小于预算数的主要原因是</w:t>
      </w:r>
      <w:r>
        <w:rPr>
          <w:rFonts w:asciiTheme="minorEastAsia" w:eastAsiaTheme="minorEastAsia" w:hAnsiTheme="minorEastAsia" w:hint="eastAsia"/>
          <w:sz w:val="32"/>
          <w:szCs w:val="32"/>
        </w:rPr>
        <w:t>厉行节俭</w:t>
      </w:r>
      <w:r>
        <w:rPr>
          <w:rFonts w:asciiTheme="minorEastAsia" w:eastAsiaTheme="minorEastAsia" w:hAnsiTheme="minorEastAsia" w:hint="eastAsia"/>
          <w:sz w:val="32"/>
          <w:szCs w:val="32"/>
        </w:rPr>
        <w:t>，与上年相比减少</w:t>
      </w:r>
      <w:r>
        <w:rPr>
          <w:rFonts w:asciiTheme="minorEastAsia" w:eastAsiaTheme="minorEastAsia" w:hAnsiTheme="minorEastAsia" w:hint="eastAsia"/>
          <w:sz w:val="32"/>
          <w:szCs w:val="32"/>
        </w:rPr>
        <w:t>0.59</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4.9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减少的主要原因是</w:t>
      </w:r>
      <w:r>
        <w:rPr>
          <w:rFonts w:asciiTheme="minorEastAsia" w:eastAsiaTheme="minorEastAsia" w:hAnsiTheme="minorEastAsia" w:hint="eastAsia"/>
          <w:sz w:val="32"/>
          <w:szCs w:val="32"/>
        </w:rPr>
        <w:t>厉行节俭</w:t>
      </w:r>
      <w:r>
        <w:rPr>
          <w:rFonts w:asciiTheme="minorEastAsia" w:eastAsiaTheme="minorEastAsia" w:hAnsiTheme="minorEastAsia" w:hint="eastAsia"/>
          <w:sz w:val="32"/>
          <w:szCs w:val="32"/>
        </w:rPr>
        <w:t>。</w:t>
      </w:r>
    </w:p>
    <w:p w:rsidR="007C1E27" w:rsidRDefault="00B64FF8">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年度“三公”经费财政拨款支出决算中，公务接待费支出决算</w:t>
      </w:r>
      <w:r>
        <w:rPr>
          <w:rFonts w:asciiTheme="minorEastAsia" w:eastAsiaTheme="minorEastAsia" w:hAnsiTheme="minorEastAsia" w:hint="eastAsia"/>
          <w:sz w:val="32"/>
          <w:szCs w:val="32"/>
        </w:rPr>
        <w:t>7.39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39.33</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11.4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60.67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r>
        <w:rPr>
          <w:rFonts w:asciiTheme="minorEastAsia" w:eastAsiaTheme="minorEastAsia" w:hAnsiTheme="minorEastAsia" w:hint="eastAsia"/>
          <w:sz w:val="32"/>
          <w:szCs w:val="32"/>
        </w:rPr>
        <w:t>。</w:t>
      </w:r>
    </w:p>
    <w:p w:rsidR="007C1E27" w:rsidRDefault="00B64FF8">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7.39</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156</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1056</w:t>
      </w:r>
      <w:r>
        <w:rPr>
          <w:rFonts w:asciiTheme="minorEastAsia" w:eastAsiaTheme="minorEastAsia" w:hAnsiTheme="minorEastAsia" w:hint="eastAsia"/>
          <w:sz w:val="32"/>
          <w:szCs w:val="32"/>
        </w:rPr>
        <w:t>人次，主要是</w:t>
      </w:r>
      <w:r>
        <w:rPr>
          <w:rFonts w:asciiTheme="minorEastAsia" w:eastAsiaTheme="minorEastAsia" w:hAnsiTheme="minorEastAsia" w:hint="eastAsia"/>
          <w:sz w:val="32"/>
          <w:szCs w:val="32"/>
        </w:rPr>
        <w:t>单位互相学习</w:t>
      </w:r>
      <w:r>
        <w:rPr>
          <w:rFonts w:asciiTheme="minorEastAsia" w:eastAsiaTheme="minorEastAsia" w:hAnsiTheme="minorEastAsia" w:hint="eastAsia"/>
          <w:sz w:val="32"/>
          <w:szCs w:val="32"/>
        </w:rPr>
        <w:t>发生的接待支出。</w:t>
      </w:r>
    </w:p>
    <w:p w:rsidR="007C1E27" w:rsidRDefault="00B64FF8">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Pr>
          <w:rFonts w:asciiTheme="minorEastAsia" w:hAnsiTheme="minorEastAsia" w:hint="eastAsia"/>
          <w:sz w:val="32"/>
          <w:szCs w:val="32"/>
        </w:rPr>
        <w:t>、公务用车购置费及运行维护费支出决算为</w:t>
      </w:r>
      <w:r>
        <w:rPr>
          <w:rFonts w:asciiTheme="minorEastAsia" w:hAnsiTheme="minorEastAsia" w:hint="eastAsia"/>
          <w:sz w:val="32"/>
          <w:szCs w:val="32"/>
        </w:rPr>
        <w:t>11.4</w:t>
      </w:r>
      <w:r>
        <w:rPr>
          <w:rFonts w:asciiTheme="minorEastAsia" w:hAnsiTheme="minorEastAsia" w:hint="eastAsia"/>
          <w:sz w:val="32"/>
          <w:szCs w:val="32"/>
        </w:rPr>
        <w:t>万元，其中：公务用车购置费</w:t>
      </w:r>
      <w:r>
        <w:rPr>
          <w:rFonts w:asciiTheme="minorEastAsia" w:hAnsiTheme="minorEastAsia" w:hint="eastAsia"/>
          <w:sz w:val="32"/>
          <w:szCs w:val="32"/>
        </w:rPr>
        <w:t>0</w:t>
      </w:r>
      <w:r>
        <w:rPr>
          <w:rFonts w:asciiTheme="minorEastAsia" w:hAnsiTheme="minorEastAsia" w:hint="eastAsia"/>
          <w:sz w:val="32"/>
          <w:szCs w:val="32"/>
        </w:rPr>
        <w:t>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Pr>
          <w:rFonts w:asciiTheme="minorEastAsia" w:hAnsiTheme="minorEastAsia" w:hint="eastAsia"/>
          <w:sz w:val="32"/>
          <w:szCs w:val="32"/>
        </w:rPr>
        <w:t>11.4</w:t>
      </w:r>
      <w:r>
        <w:rPr>
          <w:rFonts w:asciiTheme="minorEastAsia" w:hAnsiTheme="minorEastAsia" w:hint="eastAsia"/>
          <w:sz w:val="32"/>
          <w:szCs w:val="32"/>
        </w:rPr>
        <w:t>万元，主要是</w:t>
      </w:r>
      <w:r>
        <w:rPr>
          <w:rFonts w:asciiTheme="minorEastAsia" w:hAnsiTheme="minorEastAsia" w:hint="eastAsia"/>
          <w:sz w:val="32"/>
          <w:szCs w:val="32"/>
        </w:rPr>
        <w:t>车辆维修</w:t>
      </w:r>
      <w:r>
        <w:rPr>
          <w:rFonts w:asciiTheme="minorEastAsia" w:hAnsiTheme="minorEastAsia" w:hint="eastAsia"/>
          <w:sz w:val="32"/>
          <w:szCs w:val="32"/>
        </w:rPr>
        <w:t>支出，截止</w:t>
      </w:r>
      <w:r>
        <w:rPr>
          <w:rFonts w:asciiTheme="minorEastAsia" w:hAnsiTheme="minorEastAsia" w:hint="eastAsia"/>
          <w:sz w:val="32"/>
          <w:szCs w:val="32"/>
        </w:rPr>
        <w:t>2020</w:t>
      </w:r>
      <w:r>
        <w:rPr>
          <w:rFonts w:asciiTheme="minorEastAsia" w:hAnsiTheme="minorEastAsia" w:hint="eastAsia"/>
          <w:sz w:val="32"/>
          <w:szCs w:val="32"/>
        </w:rPr>
        <w:t>年</w:t>
      </w:r>
      <w:r>
        <w:rPr>
          <w:rFonts w:asciiTheme="minorEastAsia" w:hAnsiTheme="minorEastAsia" w:hint="eastAsia"/>
          <w:sz w:val="32"/>
          <w:szCs w:val="32"/>
        </w:rPr>
        <w:t>12</w:t>
      </w:r>
      <w:r>
        <w:rPr>
          <w:rFonts w:asciiTheme="minorEastAsia" w:hAnsiTheme="minorEastAsia" w:hint="eastAsia"/>
          <w:sz w:val="32"/>
          <w:szCs w:val="32"/>
        </w:rPr>
        <w:t>月</w:t>
      </w:r>
      <w:r>
        <w:rPr>
          <w:rFonts w:asciiTheme="minorEastAsia" w:hAnsiTheme="minorEastAsia" w:hint="eastAsia"/>
          <w:sz w:val="32"/>
          <w:szCs w:val="32"/>
        </w:rPr>
        <w:t>31</w:t>
      </w:r>
      <w:r>
        <w:rPr>
          <w:rFonts w:asciiTheme="minorEastAsia" w:hAnsiTheme="minorEastAsia" w:hint="eastAsia"/>
          <w:sz w:val="32"/>
          <w:szCs w:val="32"/>
        </w:rPr>
        <w:t>日，我单位开支财政拨款的公务用车保有量为</w:t>
      </w:r>
      <w:r>
        <w:rPr>
          <w:rFonts w:asciiTheme="minorEastAsia" w:hAnsiTheme="minorEastAsia" w:hint="eastAsia"/>
          <w:sz w:val="32"/>
          <w:szCs w:val="32"/>
        </w:rPr>
        <w:t>1</w:t>
      </w:r>
      <w:r>
        <w:rPr>
          <w:rFonts w:asciiTheme="minorEastAsia" w:hAnsiTheme="minorEastAsia" w:hint="eastAsia"/>
          <w:sz w:val="32"/>
          <w:szCs w:val="32"/>
        </w:rPr>
        <w:t>辆。</w:t>
      </w:r>
    </w:p>
    <w:p w:rsidR="007C1E27" w:rsidRDefault="00B64FF8">
      <w:pPr>
        <w:pStyle w:val="Default"/>
        <w:rPr>
          <w:rFonts w:hAnsi="黑体"/>
          <w:b/>
          <w:sz w:val="32"/>
          <w:szCs w:val="32"/>
        </w:rPr>
      </w:pPr>
      <w:r>
        <w:rPr>
          <w:rFonts w:hAnsi="黑体" w:hint="eastAsia"/>
          <w:b/>
          <w:sz w:val="32"/>
          <w:szCs w:val="32"/>
        </w:rPr>
        <w:t>八、政府性基金预算收入支出决算情况</w:t>
      </w:r>
    </w:p>
    <w:p w:rsidR="007C1E27" w:rsidRDefault="00B64FF8">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w:t>
      </w:r>
      <w:r>
        <w:rPr>
          <w:rFonts w:asciiTheme="minorEastAsia" w:eastAsiaTheme="minorEastAsia" w:hAnsiTheme="minorEastAsia" w:cstheme="minorBidi" w:hint="eastAsia"/>
          <w:kern w:val="2"/>
          <w:sz w:val="32"/>
          <w:szCs w:val="32"/>
        </w:rPr>
        <w:t>20</w:t>
      </w:r>
      <w:r>
        <w:rPr>
          <w:rFonts w:asciiTheme="minorEastAsia" w:eastAsiaTheme="minorEastAsia" w:hAnsiTheme="minorEastAsia" w:cstheme="minorBidi" w:hint="eastAsia"/>
          <w:kern w:val="2"/>
          <w:sz w:val="32"/>
          <w:szCs w:val="32"/>
        </w:rPr>
        <w:t>年度本单位无政府性基金收支。</w:t>
      </w:r>
    </w:p>
    <w:p w:rsidR="007C1E27" w:rsidRDefault="00B64FF8">
      <w:pPr>
        <w:pStyle w:val="Default"/>
        <w:rPr>
          <w:rFonts w:hAnsi="黑体"/>
          <w:b/>
          <w:sz w:val="32"/>
          <w:szCs w:val="32"/>
        </w:rPr>
      </w:pPr>
      <w:r>
        <w:rPr>
          <w:rFonts w:hAnsi="黑体" w:hint="eastAsia"/>
          <w:b/>
          <w:sz w:val="32"/>
          <w:szCs w:val="32"/>
        </w:rPr>
        <w:t>九、关于机关运行经费支出说明</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万元，比上年决算数增加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万元，增长</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。主要原因是：本单位为事业单位，无机关运行经费支出。</w:t>
      </w:r>
    </w:p>
    <w:p w:rsidR="007C1E27" w:rsidRDefault="00B64FF8">
      <w:pPr>
        <w:pStyle w:val="Default"/>
        <w:rPr>
          <w:rFonts w:hAnsi="黑体"/>
          <w:b/>
          <w:sz w:val="32"/>
          <w:szCs w:val="32"/>
        </w:rPr>
      </w:pPr>
      <w:r>
        <w:rPr>
          <w:rFonts w:hAnsi="黑体" w:hint="eastAsia"/>
          <w:b/>
          <w:sz w:val="32"/>
          <w:szCs w:val="32"/>
        </w:rPr>
        <w:t>十、一般性支出情况</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7C1E27" w:rsidRDefault="00B64FF8">
      <w:pPr>
        <w:pStyle w:val="Default"/>
        <w:rPr>
          <w:rFonts w:hAnsi="黑体"/>
          <w:b/>
          <w:sz w:val="32"/>
          <w:szCs w:val="32"/>
        </w:rPr>
      </w:pPr>
      <w:r>
        <w:rPr>
          <w:rFonts w:hAnsi="黑体" w:hint="eastAsia"/>
          <w:b/>
          <w:sz w:val="32"/>
          <w:szCs w:val="32"/>
        </w:rPr>
        <w:t>十一、关于政府采购支出说明</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w:t>
      </w:r>
    </w:p>
    <w:p w:rsidR="007C1E27" w:rsidRDefault="00B64FF8">
      <w:pPr>
        <w:pStyle w:val="Default"/>
        <w:rPr>
          <w:rFonts w:hAnsi="黑体"/>
          <w:b/>
          <w:sz w:val="32"/>
          <w:szCs w:val="32"/>
        </w:rPr>
      </w:pPr>
      <w:r>
        <w:rPr>
          <w:rFonts w:hAnsi="黑体" w:hint="eastAsia"/>
          <w:b/>
          <w:sz w:val="32"/>
          <w:szCs w:val="32"/>
        </w:rPr>
        <w:t>十二、关于国有资产占用情况说明</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辆，其他用车主要是</w:t>
      </w:r>
      <w:r>
        <w:rPr>
          <w:rFonts w:asciiTheme="minorEastAsia" w:eastAsiaTheme="minorEastAsia" w:hAnsiTheme="minorEastAsia" w:hint="eastAsia"/>
          <w:sz w:val="32"/>
          <w:szCs w:val="32"/>
        </w:rPr>
        <w:t>森林防火巡逻宣传车</w:t>
      </w:r>
      <w:r>
        <w:rPr>
          <w:rFonts w:asciiTheme="minorEastAsia" w:eastAsiaTheme="minorEastAsia" w:hAnsiTheme="minorEastAsia" w:hint="eastAsia"/>
          <w:sz w:val="32"/>
          <w:szCs w:val="32"/>
        </w:rPr>
        <w:t>；单位价值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台（套）。</w:t>
      </w:r>
    </w:p>
    <w:p w:rsidR="007C1E27" w:rsidRDefault="00B64FF8">
      <w:pPr>
        <w:pStyle w:val="Default"/>
        <w:rPr>
          <w:rFonts w:hAnsi="黑体"/>
          <w:b/>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rsidR="007C1E27" w:rsidRDefault="00B64FF8">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本部门预</w:t>
      </w:r>
      <w:r>
        <w:rPr>
          <w:rFonts w:asciiTheme="minorEastAsia" w:eastAsiaTheme="minorEastAsia" w:hAnsiTheme="minorEastAsia" w:hint="eastAsia"/>
          <w:sz w:val="32"/>
          <w:szCs w:val="32"/>
        </w:rPr>
        <w:t>算绩效管理开展情况、绩效目标和绩效评价报告等</w:t>
      </w:r>
      <w:r>
        <w:rPr>
          <w:rFonts w:asciiTheme="minorEastAsia" w:eastAsiaTheme="minorEastAsia" w:hAnsiTheme="minorEastAsia" w:hint="eastAsia"/>
          <w:sz w:val="32"/>
          <w:szCs w:val="32"/>
        </w:rPr>
        <w:t>（</w:t>
      </w:r>
    </w:p>
    <w:p w:rsidR="007C1E27" w:rsidRDefault="00B64FF8">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按照财政绩效部门要求已公开或其他有关部门要求需随同部门决算一同公开的绩效信息，请作为附件公开）</w:t>
      </w:r>
    </w:p>
    <w:p w:rsidR="007C1E27" w:rsidRDefault="007C1E27">
      <w:pPr>
        <w:pStyle w:val="Default"/>
        <w:rPr>
          <w:rFonts w:hAnsi="黑体"/>
          <w:b/>
          <w:sz w:val="32"/>
          <w:szCs w:val="3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B64FF8">
      <w:pPr>
        <w:pStyle w:val="Default"/>
        <w:jc w:val="center"/>
        <w:rPr>
          <w:sz w:val="72"/>
          <w:szCs w:val="72"/>
        </w:rPr>
      </w:pPr>
      <w:r>
        <w:rPr>
          <w:rFonts w:hint="eastAsia"/>
          <w:sz w:val="72"/>
          <w:szCs w:val="72"/>
        </w:rPr>
        <w:t>第四部分</w:t>
      </w:r>
    </w:p>
    <w:p w:rsidR="007C1E27" w:rsidRDefault="007C1E27">
      <w:pPr>
        <w:jc w:val="center"/>
        <w:rPr>
          <w:rFonts w:ascii="黑体" w:eastAsia="黑体" w:cs="黑体"/>
          <w:color w:val="000000"/>
          <w:kern w:val="0"/>
          <w:sz w:val="70"/>
          <w:szCs w:val="70"/>
        </w:rPr>
      </w:pPr>
    </w:p>
    <w:p w:rsidR="007C1E27" w:rsidRDefault="00B64FF8">
      <w:pPr>
        <w:jc w:val="center"/>
        <w:rPr>
          <w:rFonts w:ascii="黑体" w:eastAsia="黑体" w:cs="黑体"/>
          <w:color w:val="000000"/>
          <w:kern w:val="0"/>
          <w:sz w:val="70"/>
          <w:szCs w:val="70"/>
        </w:rPr>
      </w:pPr>
      <w:r>
        <w:rPr>
          <w:rFonts w:ascii="黑体" w:eastAsia="黑体" w:cs="黑体" w:hint="eastAsia"/>
          <w:color w:val="000000"/>
          <w:kern w:val="0"/>
          <w:sz w:val="70"/>
          <w:szCs w:val="70"/>
        </w:rPr>
        <w:t>名词解释</w:t>
      </w:r>
    </w:p>
    <w:p w:rsidR="007C1E27" w:rsidRDefault="00B64FF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C1E27" w:rsidRDefault="007C1E27">
      <w:pPr>
        <w:ind w:firstLineChars="200" w:firstLine="640"/>
        <w:jc w:val="left"/>
        <w:rPr>
          <w:rFonts w:asciiTheme="minorEastAsia" w:hAnsiTheme="minorEastAsia" w:cs="黑体"/>
          <w:color w:val="000000"/>
          <w:kern w:val="0"/>
          <w:sz w:val="32"/>
          <w:szCs w:val="32"/>
        </w:rPr>
      </w:pP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一、财政拨款收入：</w:t>
      </w:r>
      <w:r>
        <w:rPr>
          <w:rFonts w:hint="eastAsia"/>
          <w:color w:val="000000"/>
          <w:sz w:val="28"/>
          <w:szCs w:val="28"/>
        </w:rPr>
        <w:t>指单位本年度从市级财政部门取得的财政拨款。</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二、上级补助收入：</w:t>
      </w:r>
      <w:r>
        <w:rPr>
          <w:rFonts w:hint="eastAsia"/>
          <w:color w:val="000000"/>
          <w:sz w:val="28"/>
          <w:szCs w:val="28"/>
        </w:rPr>
        <w:t>指事业单位从主管部门和上级单位取得的非财政补助收入。</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三、事业收入：</w:t>
      </w:r>
      <w:r>
        <w:rPr>
          <w:rFonts w:hint="eastAsia"/>
          <w:color w:val="000000"/>
          <w:sz w:val="28"/>
          <w:szCs w:val="28"/>
        </w:rPr>
        <w:t>指事业单位开展专业业务活动及其辅助活动取得的收入，事业单位收到的财政专户实际核拨的教育收费等资金在此反映。</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四、经营收入：</w:t>
      </w:r>
      <w:r>
        <w:rPr>
          <w:rFonts w:hint="eastAsia"/>
          <w:color w:val="000000"/>
          <w:sz w:val="28"/>
          <w:szCs w:val="28"/>
        </w:rPr>
        <w:t>指事业单位在专业业务活动及其辅助活动之外开展非独立核算经营活动取得的收入。</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五、附属单位缴款：</w:t>
      </w:r>
      <w:r>
        <w:rPr>
          <w:rFonts w:hint="eastAsia"/>
          <w:color w:val="000000"/>
          <w:sz w:val="28"/>
          <w:szCs w:val="28"/>
        </w:rPr>
        <w:t>指事业单位附属独立核算单位按照有关规定上缴的收入。</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六、其他收入：</w:t>
      </w:r>
      <w:r>
        <w:rPr>
          <w:rFonts w:hint="eastAsia"/>
          <w:color w:val="000000"/>
          <w:sz w:val="28"/>
          <w:szCs w:val="28"/>
        </w:rPr>
        <w:t>指单位取得的除上述“财政拨款收入”、“事业收入”、“经营收入”等以外的各项收入。</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七、用事业基金弥补收支差额：</w:t>
      </w:r>
      <w:r>
        <w:rPr>
          <w:rFonts w:hint="eastAsia"/>
          <w:color w:val="000000"/>
          <w:sz w:val="28"/>
          <w:szCs w:val="28"/>
        </w:rPr>
        <w:t>指事业单位用事业基金弥补当年收支差额的数额。</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八、年初结转和结余：</w:t>
      </w:r>
      <w:r>
        <w:rPr>
          <w:rFonts w:hint="eastAsia"/>
          <w:color w:val="000000"/>
          <w:sz w:val="28"/>
          <w:szCs w:val="28"/>
        </w:rPr>
        <w:t>指单位上年结转本年使用的基本支出结转、项目支出结转和结余和经营结余。</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九、一般公共服务（类）人大事务（款）行政运行（项）：</w:t>
      </w:r>
      <w:r>
        <w:rPr>
          <w:rFonts w:hint="eastAsia"/>
          <w:color w:val="000000"/>
          <w:sz w:val="28"/>
          <w:szCs w:val="28"/>
        </w:rPr>
        <w:t>指人大常委会办公厅用于保障机构正常运行、开展日常工作的</w:t>
      </w:r>
      <w:r>
        <w:rPr>
          <w:rFonts w:hint="eastAsia"/>
          <w:color w:val="000000"/>
          <w:sz w:val="28"/>
          <w:szCs w:val="28"/>
        </w:rPr>
        <w:t>基本支出。</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十、结余分配：</w:t>
      </w:r>
      <w:r>
        <w:rPr>
          <w:rFonts w:hint="eastAsia"/>
          <w:color w:val="000000"/>
          <w:sz w:val="28"/>
          <w:szCs w:val="28"/>
        </w:rPr>
        <w:t>指事业单位按规定对非财政补助结余资金提取的职工福利基金、事业基金和缴纳的所得税，以及减少单位按规定应缴回的基本建设竣工项目结余资金。</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十一、年末结转和结余资金：</w:t>
      </w:r>
      <w:r>
        <w:rPr>
          <w:rFonts w:hint="eastAsia"/>
          <w:color w:val="000000"/>
          <w:sz w:val="28"/>
          <w:szCs w:val="28"/>
        </w:rPr>
        <w:t>指本年度或以前年度预算安排、因客观条件发生变化无法按原计划实施，需要延迟到以后年度按有关规定继续使用的资金。</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十二、基本支出：</w:t>
      </w:r>
      <w:r>
        <w:rPr>
          <w:rFonts w:hint="eastAsia"/>
          <w:color w:val="000000"/>
          <w:sz w:val="28"/>
          <w:szCs w:val="28"/>
        </w:rPr>
        <w:t>指为保障机构正常运转、完成日常工作任务而发生的人员支出和公用支出。</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lastRenderedPageBreak/>
        <w:t>十三、项目支出：</w:t>
      </w:r>
      <w:r>
        <w:rPr>
          <w:rFonts w:hint="eastAsia"/>
          <w:color w:val="000000"/>
          <w:sz w:val="28"/>
          <w:szCs w:val="28"/>
        </w:rPr>
        <w:t>指在基本支出之外为完成特定的行政任务或事业发展目标所发生的支出。</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十四、上缴上级支出：</w:t>
      </w:r>
      <w:r>
        <w:rPr>
          <w:rFonts w:hint="eastAsia"/>
          <w:color w:val="000000"/>
          <w:sz w:val="28"/>
          <w:szCs w:val="28"/>
        </w:rPr>
        <w:t>指事业单位按照财政部门和主管部门的规定上缴上级单位的支出。</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十五、经营支出：</w:t>
      </w:r>
      <w:r>
        <w:rPr>
          <w:rFonts w:hint="eastAsia"/>
          <w:color w:val="000000"/>
          <w:sz w:val="28"/>
          <w:szCs w:val="28"/>
        </w:rPr>
        <w:t>指事业单位在专业业务活动及其辅助活动之外开展非独立核算经营活动发生的支出。</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十六、对附属单位补助支出：</w:t>
      </w:r>
      <w:r>
        <w:rPr>
          <w:rFonts w:hint="eastAsia"/>
          <w:color w:val="000000"/>
          <w:sz w:val="28"/>
          <w:szCs w:val="28"/>
        </w:rPr>
        <w:t>指事业单位用财政补助收入之外的收入对附属单位补助发生的支出。</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十七、“三公”经费：</w:t>
      </w:r>
      <w:r>
        <w:rPr>
          <w:rFonts w:hint="eastAsia"/>
          <w:color w:val="000000"/>
          <w:sz w:val="28"/>
          <w:szCs w:val="28"/>
        </w:rPr>
        <w:t>指市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w:t>
      </w:r>
      <w:r>
        <w:rPr>
          <w:rFonts w:hint="eastAsia"/>
          <w:color w:val="000000"/>
          <w:sz w:val="28"/>
          <w:szCs w:val="28"/>
        </w:rPr>
        <w:t>桥费、保险费、安全奖励费用等支出；公务接待费指单位按规定开支的各类公务接待（含外宾接待）支出。</w:t>
      </w:r>
    </w:p>
    <w:p w:rsidR="007C1E27" w:rsidRDefault="00B64FF8">
      <w:pPr>
        <w:pStyle w:val="a6"/>
        <w:spacing w:before="105" w:beforeAutospacing="0" w:after="105" w:afterAutospacing="0" w:line="30" w:lineRule="atLeast"/>
        <w:ind w:firstLine="420"/>
        <w:textAlignment w:val="baseline"/>
        <w:rPr>
          <w:color w:val="000000"/>
          <w:sz w:val="28"/>
          <w:szCs w:val="28"/>
        </w:rPr>
      </w:pPr>
      <w:r>
        <w:rPr>
          <w:rFonts w:hint="eastAsia"/>
          <w:b/>
          <w:color w:val="000000"/>
          <w:sz w:val="28"/>
          <w:szCs w:val="28"/>
        </w:rPr>
        <w:t>十八、机关运行经费：</w:t>
      </w:r>
      <w:r>
        <w:rPr>
          <w:rFonts w:hint="eastAsia"/>
          <w:color w:val="000000"/>
          <w:sz w:val="28"/>
          <w:szCs w:val="28"/>
        </w:rPr>
        <w:t>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rsidR="007C1E27" w:rsidRDefault="007C1E27">
      <w:pPr>
        <w:pStyle w:val="Default"/>
        <w:jc w:val="both"/>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7C1E27">
      <w:pPr>
        <w:pStyle w:val="Default"/>
        <w:jc w:val="center"/>
        <w:rPr>
          <w:sz w:val="72"/>
          <w:szCs w:val="72"/>
        </w:rPr>
      </w:pPr>
    </w:p>
    <w:p w:rsidR="007C1E27" w:rsidRDefault="00B64FF8">
      <w:pPr>
        <w:pStyle w:val="Default"/>
        <w:jc w:val="center"/>
        <w:rPr>
          <w:sz w:val="72"/>
          <w:szCs w:val="72"/>
        </w:rPr>
      </w:pPr>
      <w:r>
        <w:rPr>
          <w:rFonts w:hint="eastAsia"/>
          <w:sz w:val="72"/>
          <w:szCs w:val="72"/>
        </w:rPr>
        <w:t>第五部分</w:t>
      </w:r>
    </w:p>
    <w:p w:rsidR="007C1E27" w:rsidRDefault="007C1E27">
      <w:pPr>
        <w:jc w:val="center"/>
        <w:rPr>
          <w:rFonts w:ascii="黑体" w:eastAsia="黑体" w:cs="黑体"/>
          <w:color w:val="000000"/>
          <w:kern w:val="0"/>
          <w:sz w:val="70"/>
          <w:szCs w:val="70"/>
        </w:rPr>
      </w:pPr>
    </w:p>
    <w:p w:rsidR="007C1E27" w:rsidRDefault="00B64FF8">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7C1E27" w:rsidRDefault="00B64FF8">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C1E27" w:rsidRDefault="007C1E27">
      <w:pPr>
        <w:jc w:val="center"/>
        <w:rPr>
          <w:rFonts w:ascii="黑体" w:eastAsia="黑体" w:cs="黑体"/>
          <w:color w:val="000000"/>
          <w:kern w:val="0"/>
          <w:sz w:val="70"/>
          <w:szCs w:val="70"/>
        </w:rPr>
      </w:pPr>
    </w:p>
    <w:p w:rsidR="007C1E27" w:rsidRDefault="00B64FF8" w:rsidP="00B64FF8">
      <w:pPr>
        <w:ind w:firstLineChars="200" w:firstLine="643"/>
        <w:jc w:val="center"/>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2020</w:t>
      </w:r>
      <w:r>
        <w:rPr>
          <w:rFonts w:asciiTheme="minorEastAsia" w:hAnsiTheme="minorEastAsia" w:cs="黑体" w:hint="eastAsia"/>
          <w:b/>
          <w:color w:val="000000"/>
          <w:kern w:val="0"/>
          <w:sz w:val="32"/>
          <w:szCs w:val="32"/>
        </w:rPr>
        <w:t>年度部门整体支出绩效评价报告</w:t>
      </w:r>
    </w:p>
    <w:p w:rsidR="007C1E27" w:rsidRDefault="00B64FF8">
      <w:pPr>
        <w:widowControl/>
        <w:shd w:val="clear" w:color="auto" w:fill="FFFFFF"/>
        <w:spacing w:beforeAutospacing="1" w:afterAutospacing="1" w:line="480" w:lineRule="atLeast"/>
        <w:ind w:firstLine="480"/>
        <w:rPr>
          <w:rFonts w:ascii="宋体" w:hAnsi="宋体" w:cs="宋体"/>
          <w:color w:val="000000"/>
          <w:kern w:val="0"/>
          <w:sz w:val="28"/>
          <w:szCs w:val="28"/>
        </w:rPr>
      </w:pPr>
      <w:r>
        <w:rPr>
          <w:rFonts w:ascii="宋体" w:hAnsi="宋体" w:cs="宋体" w:hint="eastAsia"/>
          <w:color w:val="000000"/>
          <w:kern w:val="0"/>
          <w:sz w:val="28"/>
          <w:szCs w:val="28"/>
        </w:rPr>
        <w:t>为进一步管理和使用好财政资金，强化财政资金支出绩效理念和责任意识，切实提高财政资金的使用效益，根据《预算法》和省、市相关文件要求，我场对部门整体支出情况和达到的效果进行了评价和总结，现将情况报告如下：</w:t>
      </w:r>
    </w:p>
    <w:p w:rsidR="007C1E27" w:rsidRDefault="00B64FF8" w:rsidP="00B64FF8">
      <w:pPr>
        <w:widowControl/>
        <w:numPr>
          <w:ilvl w:val="0"/>
          <w:numId w:val="2"/>
        </w:numPr>
        <w:shd w:val="clear" w:color="auto" w:fill="FFFFFF"/>
        <w:spacing w:beforeAutospacing="1" w:afterAutospacing="1"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部门概况</w:t>
      </w:r>
    </w:p>
    <w:p w:rsidR="007C1E27" w:rsidRDefault="00B64FF8">
      <w:pPr>
        <w:widowControl/>
        <w:shd w:val="clear" w:color="auto" w:fill="FFFFFF"/>
        <w:spacing w:beforeAutospacing="1" w:afterAutospacing="1" w:line="360" w:lineRule="auto"/>
        <w:ind w:left="480" w:firstLineChars="200" w:firstLine="560"/>
        <w:rPr>
          <w:rFonts w:ascii="宋体" w:hAnsi="宋体" w:cs="宋体"/>
          <w:color w:val="000000"/>
          <w:kern w:val="0"/>
          <w:sz w:val="28"/>
          <w:szCs w:val="28"/>
        </w:rPr>
      </w:pPr>
      <w:r>
        <w:rPr>
          <w:rFonts w:ascii="宋体" w:hAnsi="宋体" w:cs="宋体" w:hint="eastAsia"/>
          <w:color w:val="000000"/>
          <w:kern w:val="0"/>
          <w:sz w:val="28"/>
          <w:szCs w:val="28"/>
        </w:rPr>
        <w:t>（一）单位基本情况</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洪江市雪峰山国有林场成立于</w:t>
      </w:r>
      <w:r>
        <w:rPr>
          <w:rFonts w:ascii="宋体" w:hAnsi="宋体" w:cs="宋体" w:hint="eastAsia"/>
          <w:color w:val="000000"/>
          <w:kern w:val="0"/>
          <w:sz w:val="28"/>
          <w:szCs w:val="28"/>
        </w:rPr>
        <w:t>1958</w:t>
      </w:r>
      <w:r>
        <w:rPr>
          <w:rFonts w:ascii="宋体" w:hAnsi="宋体" w:cs="宋体" w:hint="eastAsia"/>
          <w:color w:val="000000"/>
          <w:kern w:val="0"/>
          <w:sz w:val="28"/>
          <w:szCs w:val="28"/>
        </w:rPr>
        <w:t>年，现有经营面积</w:t>
      </w:r>
      <w:r>
        <w:rPr>
          <w:rFonts w:ascii="宋体" w:hAnsi="宋体" w:cs="宋体" w:hint="eastAsia"/>
          <w:color w:val="000000"/>
          <w:kern w:val="0"/>
          <w:sz w:val="28"/>
          <w:szCs w:val="28"/>
        </w:rPr>
        <w:t>6.09</w:t>
      </w:r>
      <w:r>
        <w:rPr>
          <w:rFonts w:ascii="宋体" w:hAnsi="宋体" w:cs="宋体" w:hint="eastAsia"/>
          <w:color w:val="000000"/>
          <w:kern w:val="0"/>
          <w:sz w:val="28"/>
          <w:szCs w:val="28"/>
        </w:rPr>
        <w:t>万余亩，森林蓄积</w:t>
      </w:r>
      <w:r>
        <w:rPr>
          <w:rFonts w:ascii="宋体" w:hAnsi="宋体" w:cs="宋体" w:hint="eastAsia"/>
          <w:color w:val="000000"/>
          <w:kern w:val="0"/>
          <w:sz w:val="28"/>
          <w:szCs w:val="28"/>
        </w:rPr>
        <w:t>22</w:t>
      </w:r>
      <w:r>
        <w:rPr>
          <w:rFonts w:ascii="宋体" w:hAnsi="宋体" w:cs="宋体" w:hint="eastAsia"/>
          <w:color w:val="000000"/>
          <w:kern w:val="0"/>
          <w:sz w:val="28"/>
          <w:szCs w:val="28"/>
        </w:rPr>
        <w:t>万立方米，其中公益林面积</w:t>
      </w:r>
      <w:r>
        <w:rPr>
          <w:rFonts w:ascii="宋体" w:hAnsi="宋体" w:cs="宋体" w:hint="eastAsia"/>
          <w:color w:val="000000"/>
          <w:kern w:val="0"/>
          <w:sz w:val="28"/>
          <w:szCs w:val="28"/>
        </w:rPr>
        <w:t>4.2</w:t>
      </w:r>
      <w:r>
        <w:rPr>
          <w:rFonts w:ascii="宋体" w:hAnsi="宋体" w:cs="宋体" w:hint="eastAsia"/>
          <w:color w:val="000000"/>
          <w:kern w:val="0"/>
          <w:sz w:val="28"/>
          <w:szCs w:val="28"/>
        </w:rPr>
        <w:t>万亩，现有干部职工</w:t>
      </w:r>
      <w:r>
        <w:rPr>
          <w:rFonts w:ascii="宋体" w:hAnsi="宋体" w:cs="宋体" w:hint="eastAsia"/>
          <w:color w:val="000000"/>
          <w:kern w:val="0"/>
          <w:sz w:val="28"/>
          <w:szCs w:val="28"/>
        </w:rPr>
        <w:t>181</w:t>
      </w:r>
      <w:r>
        <w:rPr>
          <w:rFonts w:ascii="宋体" w:hAnsi="宋体" w:cs="宋体" w:hint="eastAsia"/>
          <w:color w:val="000000"/>
          <w:kern w:val="0"/>
          <w:sz w:val="28"/>
          <w:szCs w:val="28"/>
        </w:rPr>
        <w:t>人，其中退休职工</w:t>
      </w:r>
      <w:r>
        <w:rPr>
          <w:rFonts w:ascii="宋体" w:hAnsi="宋体" w:cs="宋体" w:hint="eastAsia"/>
          <w:color w:val="000000"/>
          <w:kern w:val="0"/>
          <w:sz w:val="28"/>
          <w:szCs w:val="28"/>
        </w:rPr>
        <w:t>115</w:t>
      </w:r>
      <w:r>
        <w:rPr>
          <w:rFonts w:ascii="宋体" w:hAnsi="宋体" w:cs="宋体" w:hint="eastAsia"/>
          <w:color w:val="000000"/>
          <w:kern w:val="0"/>
          <w:sz w:val="28"/>
          <w:szCs w:val="28"/>
        </w:rPr>
        <w:t>人退养人员</w:t>
      </w:r>
      <w:r>
        <w:rPr>
          <w:rFonts w:ascii="宋体" w:hAnsi="宋体" w:cs="宋体" w:hint="eastAsia"/>
          <w:color w:val="000000"/>
          <w:kern w:val="0"/>
          <w:sz w:val="28"/>
          <w:szCs w:val="28"/>
        </w:rPr>
        <w:t>2</w:t>
      </w:r>
      <w:r>
        <w:rPr>
          <w:rFonts w:ascii="宋体" w:hAnsi="宋体" w:cs="宋体" w:hint="eastAsia"/>
          <w:color w:val="000000"/>
          <w:kern w:val="0"/>
          <w:sz w:val="28"/>
          <w:szCs w:val="28"/>
        </w:rPr>
        <w:t>人，在职人员</w:t>
      </w:r>
      <w:r>
        <w:rPr>
          <w:rFonts w:ascii="宋体" w:hAnsi="宋体" w:cs="宋体" w:hint="eastAsia"/>
          <w:color w:val="000000"/>
          <w:kern w:val="0"/>
          <w:sz w:val="28"/>
          <w:szCs w:val="28"/>
        </w:rPr>
        <w:t>57</w:t>
      </w:r>
      <w:r>
        <w:rPr>
          <w:rFonts w:ascii="宋体" w:hAnsi="宋体" w:cs="宋体" w:hint="eastAsia"/>
          <w:color w:val="000000"/>
          <w:kern w:val="0"/>
          <w:sz w:val="28"/>
          <w:szCs w:val="28"/>
        </w:rPr>
        <w:t>人。</w:t>
      </w:r>
      <w:r>
        <w:rPr>
          <w:rFonts w:ascii="宋体" w:hAnsi="宋体" w:cs="宋体" w:hint="eastAsia"/>
          <w:color w:val="000000"/>
          <w:kern w:val="0"/>
          <w:sz w:val="28"/>
          <w:szCs w:val="28"/>
        </w:rPr>
        <w:t>2019</w:t>
      </w:r>
      <w:r>
        <w:rPr>
          <w:rFonts w:ascii="宋体" w:hAnsi="宋体" w:cs="宋体" w:hint="eastAsia"/>
          <w:color w:val="000000"/>
          <w:kern w:val="0"/>
          <w:sz w:val="28"/>
          <w:szCs w:val="28"/>
        </w:rPr>
        <w:t>年洪江市继续将我场纳入了本级财政预算。</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（二）单位整体支出规模、使用方向和内容、范围</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2020</w:t>
      </w:r>
      <w:r>
        <w:rPr>
          <w:rFonts w:ascii="宋体" w:hAnsi="宋体" w:cs="宋体" w:hint="eastAsia"/>
          <w:color w:val="000000"/>
          <w:kern w:val="0"/>
          <w:sz w:val="28"/>
          <w:szCs w:val="28"/>
        </w:rPr>
        <w:t>年年初市本级部门预算为</w:t>
      </w:r>
      <w:r>
        <w:rPr>
          <w:rFonts w:ascii="宋体" w:hAnsi="宋体" w:cs="宋体" w:hint="eastAsia"/>
          <w:color w:val="000000"/>
          <w:kern w:val="0"/>
          <w:sz w:val="28"/>
          <w:szCs w:val="28"/>
        </w:rPr>
        <w:t>408</w:t>
      </w:r>
      <w:r>
        <w:rPr>
          <w:rFonts w:ascii="宋体" w:hAnsi="宋体" w:cs="宋体" w:hint="eastAsia"/>
          <w:color w:val="000000"/>
          <w:kern w:val="0"/>
          <w:sz w:val="28"/>
          <w:szCs w:val="28"/>
        </w:rPr>
        <w:t>万元，具体支出为人员经费支出</w:t>
      </w:r>
      <w:r>
        <w:rPr>
          <w:rFonts w:ascii="宋体" w:hAnsi="宋体" w:cs="宋体" w:hint="eastAsia"/>
          <w:color w:val="000000"/>
          <w:kern w:val="0"/>
          <w:sz w:val="28"/>
          <w:szCs w:val="28"/>
        </w:rPr>
        <w:t>339.6</w:t>
      </w:r>
      <w:r>
        <w:rPr>
          <w:rFonts w:ascii="宋体" w:hAnsi="宋体" w:cs="宋体" w:hint="eastAsia"/>
          <w:color w:val="000000"/>
          <w:kern w:val="0"/>
          <w:sz w:val="28"/>
          <w:szCs w:val="28"/>
        </w:rPr>
        <w:t>万元，公用经费支</w:t>
      </w:r>
      <w:r>
        <w:rPr>
          <w:rFonts w:ascii="宋体" w:hAnsi="宋体" w:cs="宋体" w:hint="eastAsia"/>
          <w:color w:val="000000"/>
          <w:kern w:val="0"/>
          <w:sz w:val="28"/>
          <w:szCs w:val="28"/>
        </w:rPr>
        <w:t>68.4</w:t>
      </w:r>
      <w:r>
        <w:rPr>
          <w:rFonts w:ascii="宋体" w:hAnsi="宋体" w:cs="宋体" w:hint="eastAsia"/>
          <w:color w:val="000000"/>
          <w:kern w:val="0"/>
          <w:sz w:val="28"/>
          <w:szCs w:val="28"/>
        </w:rPr>
        <w:t>万元。</w:t>
      </w:r>
    </w:p>
    <w:p w:rsidR="007C1E27" w:rsidRDefault="00B64FF8" w:rsidP="00B64FF8">
      <w:pPr>
        <w:widowControl/>
        <w:shd w:val="clear" w:color="auto" w:fill="FFFFFF"/>
        <w:spacing w:beforeAutospacing="1" w:afterAutospacing="1"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二、单位整体支出管理及使用情况</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（一）基本支出</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1</w:t>
      </w:r>
      <w:r>
        <w:rPr>
          <w:rFonts w:ascii="宋体" w:hAnsi="宋体" w:cs="宋体" w:hint="eastAsia"/>
          <w:color w:val="000000"/>
          <w:kern w:val="0"/>
          <w:sz w:val="28"/>
          <w:szCs w:val="28"/>
        </w:rPr>
        <w:t>、基本支出是指本单位为保障机构正常运转和完成日常工作任务而发生的各项支出，其中工资福利支出</w:t>
      </w:r>
      <w:r>
        <w:rPr>
          <w:rFonts w:ascii="宋体" w:hAnsi="宋体" w:cs="宋体" w:hint="eastAsia"/>
          <w:color w:val="000000"/>
          <w:kern w:val="0"/>
          <w:sz w:val="28"/>
          <w:szCs w:val="28"/>
        </w:rPr>
        <w:t>497.03</w:t>
      </w:r>
      <w:r>
        <w:rPr>
          <w:rFonts w:ascii="宋体" w:hAnsi="宋体" w:cs="宋体" w:hint="eastAsia"/>
          <w:color w:val="000000"/>
          <w:kern w:val="0"/>
          <w:sz w:val="28"/>
          <w:szCs w:val="28"/>
        </w:rPr>
        <w:t>万元，商品和服务支出</w:t>
      </w:r>
      <w:r>
        <w:rPr>
          <w:rFonts w:ascii="宋体" w:hAnsi="宋体" w:cs="宋体" w:hint="eastAsia"/>
          <w:color w:val="000000"/>
          <w:kern w:val="0"/>
          <w:sz w:val="28"/>
          <w:szCs w:val="28"/>
        </w:rPr>
        <w:t>115.9</w:t>
      </w:r>
      <w:r>
        <w:rPr>
          <w:rFonts w:ascii="宋体" w:hAnsi="宋体" w:cs="宋体" w:hint="eastAsia"/>
          <w:color w:val="000000"/>
          <w:kern w:val="0"/>
          <w:sz w:val="28"/>
          <w:szCs w:val="28"/>
        </w:rPr>
        <w:t>万元，对家庭和个人的补助支出</w:t>
      </w:r>
      <w:r>
        <w:rPr>
          <w:rFonts w:ascii="宋体" w:hAnsi="宋体" w:cs="宋体" w:hint="eastAsia"/>
          <w:color w:val="000000"/>
          <w:kern w:val="0"/>
          <w:sz w:val="28"/>
          <w:szCs w:val="28"/>
        </w:rPr>
        <w:t>0</w:t>
      </w:r>
      <w:r>
        <w:rPr>
          <w:rFonts w:ascii="宋体" w:hAnsi="宋体" w:cs="宋体" w:hint="eastAsia"/>
          <w:color w:val="000000"/>
          <w:kern w:val="0"/>
          <w:sz w:val="28"/>
          <w:szCs w:val="28"/>
        </w:rPr>
        <w:t>万元。</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lastRenderedPageBreak/>
        <w:t>2</w:t>
      </w:r>
      <w:r>
        <w:rPr>
          <w:rFonts w:ascii="宋体" w:hAnsi="宋体" w:cs="宋体" w:hint="eastAsia"/>
          <w:color w:val="000000"/>
          <w:kern w:val="0"/>
          <w:sz w:val="28"/>
          <w:szCs w:val="28"/>
        </w:rPr>
        <w:t>、三公经费年初预算数为</w:t>
      </w:r>
      <w:r>
        <w:rPr>
          <w:rFonts w:ascii="宋体" w:hAnsi="宋体" w:cs="宋体" w:hint="eastAsia"/>
          <w:color w:val="000000"/>
          <w:kern w:val="0"/>
          <w:sz w:val="28"/>
          <w:szCs w:val="28"/>
        </w:rPr>
        <w:t>19</w:t>
      </w:r>
      <w:r>
        <w:rPr>
          <w:rFonts w:ascii="宋体" w:hAnsi="宋体" w:cs="宋体" w:hint="eastAsia"/>
          <w:color w:val="000000"/>
          <w:kern w:val="0"/>
          <w:sz w:val="28"/>
          <w:szCs w:val="28"/>
        </w:rPr>
        <w:t>万元，其中公务接待费</w:t>
      </w:r>
      <w:r>
        <w:rPr>
          <w:rFonts w:ascii="宋体" w:hAnsi="宋体" w:cs="宋体" w:hint="eastAsia"/>
          <w:color w:val="000000"/>
          <w:kern w:val="0"/>
          <w:sz w:val="28"/>
          <w:szCs w:val="28"/>
        </w:rPr>
        <w:t>7.6</w:t>
      </w:r>
      <w:r>
        <w:rPr>
          <w:rFonts w:ascii="宋体" w:hAnsi="宋体" w:cs="宋体" w:hint="eastAsia"/>
          <w:color w:val="000000"/>
          <w:kern w:val="0"/>
          <w:sz w:val="28"/>
          <w:szCs w:val="28"/>
        </w:rPr>
        <w:t>万元，公务用车运行维护费</w:t>
      </w:r>
      <w:r>
        <w:rPr>
          <w:rFonts w:ascii="宋体" w:hAnsi="宋体" w:cs="宋体" w:hint="eastAsia"/>
          <w:color w:val="000000"/>
          <w:kern w:val="0"/>
          <w:sz w:val="28"/>
          <w:szCs w:val="28"/>
        </w:rPr>
        <w:t>11.4</w:t>
      </w:r>
      <w:r>
        <w:rPr>
          <w:rFonts w:ascii="宋体" w:hAnsi="宋体" w:cs="宋体" w:hint="eastAsia"/>
          <w:color w:val="000000"/>
          <w:kern w:val="0"/>
          <w:sz w:val="28"/>
          <w:szCs w:val="28"/>
        </w:rPr>
        <w:t>万元。因公出国（境）费</w:t>
      </w:r>
      <w:r>
        <w:rPr>
          <w:rFonts w:ascii="宋体" w:hAnsi="宋体" w:cs="宋体" w:hint="eastAsia"/>
          <w:color w:val="000000"/>
          <w:kern w:val="0"/>
          <w:sz w:val="28"/>
          <w:szCs w:val="28"/>
        </w:rPr>
        <w:t>0</w:t>
      </w:r>
      <w:r>
        <w:rPr>
          <w:rFonts w:ascii="宋体" w:hAnsi="宋体" w:cs="宋体" w:hint="eastAsia"/>
          <w:color w:val="000000"/>
          <w:kern w:val="0"/>
          <w:sz w:val="28"/>
          <w:szCs w:val="28"/>
        </w:rPr>
        <w:t>万元。全年实际支出三公经费</w:t>
      </w:r>
      <w:r>
        <w:rPr>
          <w:rFonts w:ascii="宋体" w:hAnsi="宋体" w:cs="宋体" w:hint="eastAsia"/>
          <w:color w:val="000000"/>
          <w:kern w:val="0"/>
          <w:sz w:val="28"/>
          <w:szCs w:val="28"/>
        </w:rPr>
        <w:t>18.8</w:t>
      </w:r>
      <w:r>
        <w:rPr>
          <w:rFonts w:ascii="宋体" w:hAnsi="宋体" w:cs="宋体" w:hint="eastAsia"/>
          <w:color w:val="000000"/>
          <w:kern w:val="0"/>
          <w:sz w:val="28"/>
          <w:szCs w:val="28"/>
        </w:rPr>
        <w:t>万元。其中公务接待费</w:t>
      </w:r>
      <w:r>
        <w:rPr>
          <w:rFonts w:ascii="宋体" w:hAnsi="宋体" w:cs="宋体" w:hint="eastAsia"/>
          <w:color w:val="000000"/>
          <w:kern w:val="0"/>
          <w:sz w:val="28"/>
          <w:szCs w:val="28"/>
        </w:rPr>
        <w:t>7.4</w:t>
      </w:r>
      <w:r>
        <w:rPr>
          <w:rFonts w:ascii="宋体" w:hAnsi="宋体" w:cs="宋体" w:hint="eastAsia"/>
          <w:color w:val="000000"/>
          <w:kern w:val="0"/>
          <w:sz w:val="28"/>
          <w:szCs w:val="28"/>
        </w:rPr>
        <w:t>万元，公务用车运</w:t>
      </w:r>
      <w:r>
        <w:rPr>
          <w:rFonts w:ascii="宋体" w:hAnsi="宋体" w:cs="宋体" w:hint="eastAsia"/>
          <w:color w:val="000000"/>
          <w:kern w:val="0"/>
          <w:sz w:val="28"/>
          <w:szCs w:val="28"/>
        </w:rPr>
        <w:t>行维护费</w:t>
      </w:r>
      <w:r>
        <w:rPr>
          <w:rFonts w:ascii="宋体" w:hAnsi="宋体" w:cs="宋体" w:hint="eastAsia"/>
          <w:color w:val="000000"/>
          <w:kern w:val="0"/>
          <w:sz w:val="28"/>
          <w:szCs w:val="28"/>
        </w:rPr>
        <w:t>11.4</w:t>
      </w:r>
      <w:r>
        <w:rPr>
          <w:rFonts w:ascii="宋体" w:hAnsi="宋体" w:cs="宋体" w:hint="eastAsia"/>
          <w:color w:val="000000"/>
          <w:kern w:val="0"/>
          <w:sz w:val="28"/>
          <w:szCs w:val="28"/>
        </w:rPr>
        <w:t>万元，因公出国（境）费</w:t>
      </w:r>
      <w:r>
        <w:rPr>
          <w:rFonts w:ascii="宋体" w:hAnsi="宋体" w:cs="宋体" w:hint="eastAsia"/>
          <w:color w:val="000000"/>
          <w:kern w:val="0"/>
          <w:sz w:val="28"/>
          <w:szCs w:val="28"/>
        </w:rPr>
        <w:t>0</w:t>
      </w:r>
      <w:r>
        <w:rPr>
          <w:rFonts w:ascii="宋体" w:hAnsi="宋体" w:cs="宋体" w:hint="eastAsia"/>
          <w:color w:val="000000"/>
          <w:kern w:val="0"/>
          <w:sz w:val="28"/>
          <w:szCs w:val="28"/>
        </w:rPr>
        <w:t>万元。</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（二）资金的管理及使用情况</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财政资金管理执行现行的财务制度，使资金管理制度得到有效执行。资金的支出严格按预算执行，遵循现有预算，后有支出的原则，结合年度工作任务，科学合理的支付相关费用，使资金支出符合各项要求。</w:t>
      </w:r>
    </w:p>
    <w:p w:rsidR="007C1E27" w:rsidRDefault="00B64FF8" w:rsidP="00B64FF8">
      <w:pPr>
        <w:widowControl/>
        <w:shd w:val="clear" w:color="auto" w:fill="FFFFFF"/>
        <w:spacing w:beforeAutospacing="1" w:afterAutospacing="1"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三、单位整体支出绩效情况</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通过前面对部门整体支出情况的概述和实际支出情况分析，部门整体支出绩效目标管理情况评价如下：</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（一）经济性评价</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(1)</w:t>
      </w:r>
      <w:r>
        <w:rPr>
          <w:rFonts w:ascii="宋体" w:hAnsi="宋体" w:cs="宋体" w:hint="eastAsia"/>
          <w:color w:val="000000"/>
          <w:kern w:val="0"/>
          <w:sz w:val="28"/>
          <w:szCs w:val="28"/>
        </w:rPr>
        <w:t>、预算控制情况：</w:t>
      </w:r>
      <w:r>
        <w:rPr>
          <w:rFonts w:ascii="宋体" w:hAnsi="宋体" w:cs="宋体" w:hint="eastAsia"/>
          <w:color w:val="000000"/>
          <w:kern w:val="0"/>
          <w:sz w:val="28"/>
          <w:szCs w:val="28"/>
        </w:rPr>
        <w:t>2020</w:t>
      </w:r>
      <w:r>
        <w:rPr>
          <w:rFonts w:ascii="宋体" w:hAnsi="宋体" w:cs="宋体" w:hint="eastAsia"/>
          <w:color w:val="000000"/>
          <w:kern w:val="0"/>
          <w:sz w:val="28"/>
          <w:szCs w:val="28"/>
        </w:rPr>
        <w:t>年我场由本级财政年初预算安排资金</w:t>
      </w:r>
      <w:r>
        <w:rPr>
          <w:rFonts w:ascii="宋体" w:hAnsi="宋体" w:cs="宋体" w:hint="eastAsia"/>
          <w:color w:val="000000"/>
          <w:kern w:val="0"/>
          <w:sz w:val="28"/>
          <w:szCs w:val="28"/>
        </w:rPr>
        <w:t>408</w:t>
      </w:r>
      <w:r>
        <w:rPr>
          <w:rFonts w:ascii="宋体" w:hAnsi="宋体" w:cs="宋体" w:hint="eastAsia"/>
          <w:color w:val="000000"/>
          <w:kern w:val="0"/>
          <w:sz w:val="28"/>
          <w:szCs w:val="28"/>
        </w:rPr>
        <w:t>万元，年度内向本级财政追加</w:t>
      </w:r>
      <w:r>
        <w:rPr>
          <w:rFonts w:ascii="宋体" w:hAnsi="宋体" w:cs="宋体" w:hint="eastAsia"/>
          <w:color w:val="000000"/>
          <w:kern w:val="0"/>
          <w:sz w:val="28"/>
          <w:szCs w:val="28"/>
        </w:rPr>
        <w:t>204.9</w:t>
      </w:r>
      <w:r>
        <w:rPr>
          <w:rFonts w:ascii="宋体" w:hAnsi="宋体" w:cs="宋体" w:hint="eastAsia"/>
          <w:color w:val="000000"/>
          <w:kern w:val="0"/>
          <w:sz w:val="28"/>
          <w:szCs w:val="28"/>
        </w:rPr>
        <w:t>万元</w:t>
      </w:r>
      <w:r>
        <w:rPr>
          <w:rFonts w:ascii="宋体" w:hAnsi="宋体" w:cs="宋体" w:hint="eastAsia"/>
          <w:color w:val="000000"/>
          <w:kern w:val="0"/>
          <w:sz w:val="28"/>
          <w:szCs w:val="28"/>
        </w:rPr>
        <w:t>，总预算经费</w:t>
      </w:r>
      <w:r>
        <w:rPr>
          <w:rFonts w:ascii="宋体" w:hAnsi="宋体" w:cs="宋体" w:hint="eastAsia"/>
          <w:color w:val="000000"/>
          <w:kern w:val="0"/>
          <w:sz w:val="28"/>
          <w:szCs w:val="28"/>
        </w:rPr>
        <w:t>612.9</w:t>
      </w:r>
      <w:r>
        <w:rPr>
          <w:rFonts w:ascii="宋体" w:hAnsi="宋体" w:cs="宋体" w:hint="eastAsia"/>
          <w:color w:val="000000"/>
          <w:kern w:val="0"/>
          <w:sz w:val="28"/>
          <w:szCs w:val="28"/>
        </w:rPr>
        <w:t>万元。</w:t>
      </w:r>
    </w:p>
    <w:p w:rsidR="007C1E27" w:rsidRDefault="00B64FF8">
      <w:pPr>
        <w:widowControl/>
        <w:shd w:val="clear" w:color="auto" w:fill="FFFFFF"/>
        <w:spacing w:beforeAutospacing="1" w:afterAutospacing="1"/>
        <w:ind w:firstLineChars="200" w:firstLine="560"/>
        <w:rPr>
          <w:rFonts w:ascii="宋体" w:hAnsi="宋体" w:cs="宋体"/>
          <w:color w:val="000000"/>
          <w:kern w:val="0"/>
          <w:sz w:val="28"/>
          <w:szCs w:val="28"/>
        </w:rPr>
      </w:pPr>
      <w:r>
        <w:rPr>
          <w:rFonts w:ascii="宋体" w:hAnsi="宋体" w:cs="宋体" w:hint="eastAsia"/>
          <w:color w:val="000000"/>
          <w:kern w:val="0"/>
          <w:sz w:val="28"/>
          <w:szCs w:val="28"/>
        </w:rPr>
        <w:t>（</w:t>
      </w:r>
      <w:r>
        <w:rPr>
          <w:rFonts w:ascii="宋体" w:hAnsi="宋体" w:cs="宋体" w:hint="eastAsia"/>
          <w:color w:val="000000"/>
          <w:kern w:val="0"/>
          <w:sz w:val="28"/>
          <w:szCs w:val="28"/>
        </w:rPr>
        <w:t>2</w:t>
      </w:r>
      <w:r>
        <w:rPr>
          <w:rFonts w:ascii="宋体" w:hAnsi="宋体" w:cs="宋体" w:hint="eastAsia"/>
          <w:color w:val="000000"/>
          <w:kern w:val="0"/>
          <w:sz w:val="28"/>
          <w:szCs w:val="28"/>
        </w:rPr>
        <w:t>）、预算执行情况：</w:t>
      </w:r>
      <w:r>
        <w:rPr>
          <w:rFonts w:ascii="宋体" w:hAnsi="宋体" w:cs="宋体" w:hint="eastAsia"/>
          <w:color w:val="000000"/>
          <w:kern w:val="0"/>
          <w:sz w:val="28"/>
          <w:szCs w:val="28"/>
        </w:rPr>
        <w:t>2020</w:t>
      </w:r>
      <w:r>
        <w:rPr>
          <w:rFonts w:ascii="宋体" w:hAnsi="宋体" w:cs="宋体" w:hint="eastAsia"/>
          <w:color w:val="000000"/>
          <w:kern w:val="0"/>
          <w:sz w:val="28"/>
          <w:szCs w:val="28"/>
        </w:rPr>
        <w:t>年我场财政安排预算资金</w:t>
      </w:r>
      <w:r>
        <w:rPr>
          <w:rFonts w:ascii="宋体" w:hAnsi="宋体" w:cs="宋体" w:hint="eastAsia"/>
          <w:color w:val="000000"/>
          <w:kern w:val="0"/>
          <w:sz w:val="28"/>
          <w:szCs w:val="28"/>
        </w:rPr>
        <w:t>408</w:t>
      </w:r>
      <w:r>
        <w:rPr>
          <w:rFonts w:ascii="宋体" w:hAnsi="宋体" w:cs="宋体" w:hint="eastAsia"/>
          <w:color w:val="000000"/>
          <w:kern w:val="0"/>
          <w:sz w:val="28"/>
          <w:szCs w:val="28"/>
        </w:rPr>
        <w:t>万元，实际支出</w:t>
      </w:r>
      <w:r>
        <w:rPr>
          <w:rFonts w:ascii="宋体" w:hAnsi="宋体" w:cs="宋体" w:hint="eastAsia"/>
          <w:color w:val="000000"/>
          <w:kern w:val="0"/>
          <w:sz w:val="28"/>
          <w:szCs w:val="28"/>
        </w:rPr>
        <w:t>612.9</w:t>
      </w:r>
      <w:r>
        <w:rPr>
          <w:rFonts w:ascii="宋体" w:hAnsi="宋体" w:cs="宋体" w:hint="eastAsia"/>
          <w:color w:val="000000"/>
          <w:kern w:val="0"/>
          <w:sz w:val="28"/>
          <w:szCs w:val="28"/>
        </w:rPr>
        <w:t>万元。支出率</w:t>
      </w:r>
      <w:r>
        <w:rPr>
          <w:rFonts w:ascii="宋体" w:hAnsi="宋体" w:cs="宋体" w:hint="eastAsia"/>
          <w:color w:val="000000"/>
          <w:kern w:val="0"/>
          <w:sz w:val="28"/>
          <w:szCs w:val="28"/>
        </w:rPr>
        <w:t>150%</w:t>
      </w:r>
      <w:r>
        <w:rPr>
          <w:rFonts w:ascii="宋体" w:hAnsi="宋体" w:cs="宋体" w:hint="eastAsia"/>
          <w:color w:val="000000"/>
          <w:kern w:val="0"/>
          <w:sz w:val="28"/>
          <w:szCs w:val="28"/>
        </w:rPr>
        <w:t>。三公经费预算</w:t>
      </w:r>
      <w:r>
        <w:rPr>
          <w:rFonts w:ascii="宋体" w:hAnsi="宋体" w:cs="宋体" w:hint="eastAsia"/>
          <w:color w:val="000000"/>
          <w:kern w:val="0"/>
          <w:sz w:val="28"/>
          <w:szCs w:val="28"/>
        </w:rPr>
        <w:t>19</w:t>
      </w:r>
      <w:r>
        <w:rPr>
          <w:rFonts w:ascii="宋体" w:hAnsi="宋体" w:cs="宋体" w:hint="eastAsia"/>
          <w:color w:val="000000"/>
          <w:kern w:val="0"/>
          <w:sz w:val="28"/>
          <w:szCs w:val="28"/>
        </w:rPr>
        <w:t>万元，实际支出</w:t>
      </w:r>
      <w:r>
        <w:rPr>
          <w:rFonts w:ascii="宋体" w:hAnsi="宋体" w:cs="宋体" w:hint="eastAsia"/>
          <w:color w:val="000000"/>
          <w:kern w:val="0"/>
          <w:sz w:val="28"/>
          <w:szCs w:val="28"/>
        </w:rPr>
        <w:t>18.8</w:t>
      </w:r>
      <w:r>
        <w:rPr>
          <w:rFonts w:ascii="宋体" w:hAnsi="宋体" w:cs="宋体" w:hint="eastAsia"/>
          <w:color w:val="000000"/>
          <w:kern w:val="0"/>
          <w:sz w:val="28"/>
          <w:szCs w:val="28"/>
        </w:rPr>
        <w:t>万元，支出总额为全年的</w:t>
      </w:r>
      <w:r>
        <w:rPr>
          <w:rFonts w:ascii="宋体" w:hAnsi="宋体" w:cs="宋体" w:hint="eastAsia"/>
          <w:color w:val="000000"/>
          <w:kern w:val="0"/>
          <w:sz w:val="28"/>
          <w:szCs w:val="28"/>
        </w:rPr>
        <w:t>99%</w:t>
      </w:r>
    </w:p>
    <w:p w:rsidR="007C1E27" w:rsidRDefault="00B64FF8">
      <w:pPr>
        <w:widowControl/>
        <w:shd w:val="clear" w:color="auto" w:fill="FFFFFF"/>
        <w:spacing w:beforeAutospacing="1" w:afterAutospacing="1"/>
        <w:ind w:firstLineChars="200" w:firstLine="560"/>
        <w:rPr>
          <w:rFonts w:ascii="宋体" w:hAnsi="宋体" w:cs="宋体"/>
          <w:color w:val="000000"/>
          <w:kern w:val="0"/>
          <w:sz w:val="28"/>
          <w:szCs w:val="28"/>
        </w:rPr>
      </w:pPr>
      <w:r>
        <w:rPr>
          <w:rFonts w:ascii="宋体" w:hAnsi="宋体" w:cs="宋体" w:hint="eastAsia"/>
          <w:color w:val="000000"/>
          <w:kern w:val="0"/>
          <w:sz w:val="28"/>
          <w:szCs w:val="28"/>
        </w:rPr>
        <w:t>（二）效益性和有效性评价</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国有林场改革，将林场经费纳入了本级财政预算，确保了国有林场持续、稳定和健康发展方针，推进了林业发展模式由木材生产为主转变为生态修复和建设为主，由</w:t>
      </w:r>
      <w:r>
        <w:rPr>
          <w:rFonts w:ascii="宋体" w:hAnsi="宋体" w:cs="宋体" w:hint="eastAsia"/>
          <w:color w:val="000000"/>
          <w:kern w:val="0"/>
          <w:sz w:val="28"/>
          <w:szCs w:val="28"/>
        </w:rPr>
        <w:lastRenderedPageBreak/>
        <w:t>利用森林资源获取经济效益为主转变为保护森林提供生态服务为主，确保林场生态提升，民生改善。具体表现以下三个方面。</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1</w:t>
      </w:r>
      <w:r>
        <w:rPr>
          <w:rFonts w:ascii="宋体" w:hAnsi="宋体" w:cs="宋体" w:hint="eastAsia"/>
          <w:color w:val="000000"/>
          <w:kern w:val="0"/>
          <w:sz w:val="28"/>
          <w:szCs w:val="28"/>
        </w:rPr>
        <w:t>、生态功能显著提升：林场纳入财政整体支出，使林场职工放下斧头，拿起锄头，转变了林场的经营模式，保护了生态环境，增加了森林蓄积量，生态景观得到明显提升。</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2</w:t>
      </w:r>
      <w:r>
        <w:rPr>
          <w:rFonts w:ascii="宋体" w:hAnsi="宋体" w:cs="宋体" w:hint="eastAsia"/>
          <w:color w:val="000000"/>
          <w:kern w:val="0"/>
          <w:sz w:val="28"/>
          <w:szCs w:val="28"/>
        </w:rPr>
        <w:t>、职工的生产生活条件得到明显改善：通过财政整体支出，创新了国有林场管理体制，完善了社会保障机制，使林场职工的生活有了保障并得到了显著提高，工作积极性加强了。</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3</w:t>
      </w:r>
      <w:r>
        <w:rPr>
          <w:rFonts w:ascii="宋体" w:hAnsi="宋体" w:cs="宋体" w:hint="eastAsia"/>
          <w:color w:val="000000"/>
          <w:kern w:val="0"/>
          <w:sz w:val="28"/>
          <w:szCs w:val="28"/>
        </w:rPr>
        <w:t>、管理体制全面创新：林场纳入财政整体支出，通过定岗定编，完善管理机制，基本形成了功能定位明确，资源监管严格的林场管理新体制。</w:t>
      </w:r>
    </w:p>
    <w:p w:rsidR="007C1E27" w:rsidRDefault="00B64FF8" w:rsidP="00B64FF8">
      <w:pPr>
        <w:widowControl/>
        <w:shd w:val="clear" w:color="auto" w:fill="FFFFFF"/>
        <w:spacing w:beforeAutospacing="1" w:afterAutospacing="1"/>
        <w:ind w:firstLineChars="200" w:firstLine="562"/>
        <w:rPr>
          <w:rFonts w:asciiTheme="majorEastAsia" w:eastAsiaTheme="majorEastAsia" w:hAnsiTheme="majorEastAsia" w:cstheme="majorEastAsia"/>
          <w:b/>
          <w:bCs/>
          <w:color w:val="000000"/>
          <w:kern w:val="0"/>
          <w:sz w:val="28"/>
          <w:szCs w:val="28"/>
        </w:rPr>
      </w:pPr>
      <w:r>
        <w:rPr>
          <w:rFonts w:asciiTheme="majorEastAsia" w:eastAsiaTheme="majorEastAsia" w:hAnsiTheme="majorEastAsia" w:cstheme="majorEastAsia" w:hint="eastAsia"/>
          <w:b/>
          <w:bCs/>
          <w:color w:val="000000"/>
          <w:kern w:val="0"/>
          <w:sz w:val="28"/>
          <w:szCs w:val="28"/>
        </w:rPr>
        <w:t>四、依据</w:t>
      </w:r>
      <w:r>
        <w:rPr>
          <w:rFonts w:asciiTheme="majorEastAsia" w:eastAsiaTheme="majorEastAsia" w:hAnsiTheme="majorEastAsia" w:cstheme="majorEastAsia" w:hint="eastAsia"/>
          <w:b/>
          <w:bCs/>
          <w:color w:val="000000"/>
          <w:kern w:val="0"/>
          <w:sz w:val="28"/>
          <w:szCs w:val="28"/>
        </w:rPr>
        <w:t>&lt;&lt;</w:t>
      </w:r>
      <w:r>
        <w:rPr>
          <w:rFonts w:asciiTheme="majorEastAsia" w:eastAsiaTheme="majorEastAsia" w:hAnsiTheme="majorEastAsia" w:cstheme="majorEastAsia" w:hint="eastAsia"/>
          <w:b/>
          <w:bCs/>
          <w:color w:val="000000"/>
          <w:kern w:val="0"/>
          <w:sz w:val="28"/>
          <w:szCs w:val="28"/>
        </w:rPr>
        <w:t>部门整体支出绩效评价指标</w:t>
      </w:r>
      <w:r>
        <w:rPr>
          <w:rFonts w:asciiTheme="majorEastAsia" w:eastAsiaTheme="majorEastAsia" w:hAnsiTheme="majorEastAsia" w:cstheme="majorEastAsia" w:hint="eastAsia"/>
          <w:b/>
          <w:bCs/>
          <w:color w:val="000000"/>
          <w:kern w:val="0"/>
          <w:sz w:val="28"/>
          <w:szCs w:val="28"/>
        </w:rPr>
        <w:t>&gt;&gt;</w:t>
      </w:r>
      <w:r>
        <w:rPr>
          <w:rFonts w:asciiTheme="majorEastAsia" w:eastAsiaTheme="majorEastAsia" w:hAnsiTheme="majorEastAsia" w:cstheme="majorEastAsia" w:hint="eastAsia"/>
          <w:b/>
          <w:bCs/>
          <w:color w:val="000000"/>
          <w:kern w:val="0"/>
          <w:sz w:val="28"/>
          <w:szCs w:val="28"/>
        </w:rPr>
        <w:t>平分，得</w:t>
      </w:r>
      <w:r>
        <w:rPr>
          <w:rFonts w:asciiTheme="majorEastAsia" w:eastAsiaTheme="majorEastAsia" w:hAnsiTheme="majorEastAsia" w:cstheme="majorEastAsia" w:hint="eastAsia"/>
          <w:b/>
          <w:bCs/>
          <w:color w:val="000000"/>
          <w:kern w:val="0"/>
          <w:sz w:val="28"/>
          <w:szCs w:val="28"/>
        </w:rPr>
        <w:t>89.5</w:t>
      </w:r>
      <w:r>
        <w:rPr>
          <w:rFonts w:asciiTheme="majorEastAsia" w:eastAsiaTheme="majorEastAsia" w:hAnsiTheme="majorEastAsia" w:cstheme="majorEastAsia" w:hint="eastAsia"/>
          <w:b/>
          <w:bCs/>
          <w:color w:val="000000"/>
          <w:kern w:val="0"/>
          <w:sz w:val="28"/>
          <w:szCs w:val="28"/>
        </w:rPr>
        <w:t>分，财政支出绩效为良好。</w:t>
      </w:r>
    </w:p>
    <w:p w:rsidR="007C1E27" w:rsidRDefault="00B64FF8" w:rsidP="00B64FF8">
      <w:pPr>
        <w:widowControl/>
        <w:shd w:val="clear" w:color="auto" w:fill="FFFFFF"/>
        <w:spacing w:beforeAutospacing="1" w:afterAutospacing="1"/>
        <w:ind w:firstLineChars="200" w:firstLine="562"/>
        <w:rPr>
          <w:rFonts w:asciiTheme="majorEastAsia" w:eastAsiaTheme="majorEastAsia" w:hAnsiTheme="majorEastAsia" w:cstheme="majorEastAsia"/>
          <w:b/>
          <w:bCs/>
          <w:color w:val="000000"/>
          <w:kern w:val="0"/>
          <w:sz w:val="28"/>
          <w:szCs w:val="28"/>
        </w:rPr>
      </w:pPr>
      <w:r>
        <w:rPr>
          <w:rFonts w:asciiTheme="majorEastAsia" w:eastAsiaTheme="majorEastAsia" w:hAnsiTheme="majorEastAsia" w:cstheme="majorEastAsia" w:hint="eastAsia"/>
          <w:b/>
          <w:bCs/>
          <w:color w:val="000000"/>
          <w:kern w:val="0"/>
          <w:sz w:val="28"/>
          <w:szCs w:val="28"/>
        </w:rPr>
        <w:t>五、存在的主要问题</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w:t>
      </w:r>
      <w:r>
        <w:rPr>
          <w:rFonts w:ascii="宋体" w:hAnsi="宋体" w:cs="宋体" w:hint="eastAsia"/>
          <w:color w:val="000000"/>
          <w:kern w:val="0"/>
          <w:sz w:val="28"/>
          <w:szCs w:val="28"/>
        </w:rPr>
        <w:t>从我场</w:t>
      </w:r>
      <w:r>
        <w:rPr>
          <w:rFonts w:ascii="宋体" w:hAnsi="宋体" w:cs="宋体" w:hint="eastAsia"/>
          <w:color w:val="000000"/>
          <w:kern w:val="0"/>
          <w:sz w:val="28"/>
          <w:szCs w:val="28"/>
        </w:rPr>
        <w:t>2020</w:t>
      </w:r>
      <w:r>
        <w:rPr>
          <w:rFonts w:ascii="宋体" w:hAnsi="宋体" w:cs="宋体" w:hint="eastAsia"/>
          <w:color w:val="000000"/>
          <w:kern w:val="0"/>
          <w:sz w:val="28"/>
          <w:szCs w:val="28"/>
        </w:rPr>
        <w:t>年整体支出情况反映，在整体支出的预算编制、执行和管理过程中，还存在一些问题和不足，主要表现在经费以打包的形式预算，预算不是很到位，就我场造林及林项改造工作项目没有纳入财政预算，使我场在这方面资金欠缺，资金压力较大，望本级财政能将这方面资金纳入财政预算。</w:t>
      </w:r>
    </w:p>
    <w:p w:rsidR="007C1E27" w:rsidRDefault="00B64FF8" w:rsidP="00B64FF8">
      <w:pPr>
        <w:widowControl/>
        <w:shd w:val="clear" w:color="auto" w:fill="FFFFFF"/>
        <w:spacing w:beforeAutospacing="1" w:afterAutospacing="1" w:line="360" w:lineRule="auto"/>
        <w:ind w:firstLineChars="200" w:firstLine="562"/>
        <w:rPr>
          <w:rFonts w:ascii="宋体" w:hAnsi="宋体" w:cs="宋体"/>
          <w:b/>
          <w:bCs/>
          <w:color w:val="000000"/>
          <w:kern w:val="0"/>
          <w:sz w:val="28"/>
          <w:szCs w:val="28"/>
        </w:rPr>
      </w:pPr>
      <w:r>
        <w:rPr>
          <w:rFonts w:ascii="宋体" w:hAnsi="宋体" w:cs="宋体" w:hint="eastAsia"/>
          <w:b/>
          <w:bCs/>
          <w:color w:val="000000"/>
          <w:kern w:val="0"/>
          <w:sz w:val="28"/>
          <w:szCs w:val="28"/>
        </w:rPr>
        <w:t>六、改进措施和建议</w:t>
      </w:r>
    </w:p>
    <w:p w:rsidR="007C1E27" w:rsidRDefault="00B64FF8">
      <w:pPr>
        <w:widowControl/>
        <w:shd w:val="clear" w:color="auto" w:fill="FFFFFF"/>
        <w:spacing w:beforeAutospacing="1" w:afterAutospacing="1" w:line="360" w:lineRule="auto"/>
        <w:ind w:firstLineChars="200" w:firstLine="560"/>
        <w:rPr>
          <w:rFonts w:ascii="宋体" w:hAnsi="宋体" w:cs="宋体"/>
          <w:color w:val="000000"/>
          <w:kern w:val="0"/>
          <w:sz w:val="28"/>
          <w:szCs w:val="28"/>
        </w:rPr>
      </w:pPr>
      <w:r>
        <w:rPr>
          <w:rFonts w:ascii="宋体" w:hAnsi="宋体" w:cs="宋体" w:hint="eastAsia"/>
          <w:color w:val="000000"/>
          <w:kern w:val="0"/>
          <w:sz w:val="28"/>
          <w:szCs w:val="28"/>
        </w:rPr>
        <w:t>    </w:t>
      </w:r>
      <w:r>
        <w:rPr>
          <w:rFonts w:ascii="宋体" w:hAnsi="宋体" w:cs="宋体" w:hint="eastAsia"/>
          <w:color w:val="000000"/>
          <w:kern w:val="0"/>
          <w:sz w:val="28"/>
          <w:szCs w:val="28"/>
        </w:rPr>
        <w:t>加强法律法规及财务制度的学习，组织相关人员学习</w:t>
      </w:r>
      <w:r>
        <w:rPr>
          <w:rFonts w:ascii="宋体" w:hAnsi="宋体" w:cs="宋体" w:hint="eastAsia"/>
          <w:color w:val="000000"/>
          <w:kern w:val="0"/>
          <w:sz w:val="28"/>
          <w:szCs w:val="28"/>
        </w:rPr>
        <w:t>&lt;&lt;</w:t>
      </w:r>
      <w:r>
        <w:rPr>
          <w:rFonts w:ascii="宋体" w:hAnsi="宋体" w:cs="宋体" w:hint="eastAsia"/>
          <w:color w:val="000000"/>
          <w:kern w:val="0"/>
          <w:sz w:val="28"/>
          <w:szCs w:val="28"/>
        </w:rPr>
        <w:t>预算法</w:t>
      </w:r>
      <w:r>
        <w:rPr>
          <w:rFonts w:ascii="宋体" w:hAnsi="宋体" w:cs="宋体" w:hint="eastAsia"/>
          <w:color w:val="000000"/>
          <w:kern w:val="0"/>
          <w:sz w:val="28"/>
          <w:szCs w:val="28"/>
        </w:rPr>
        <w:t>&gt;&gt;</w:t>
      </w:r>
      <w:r>
        <w:rPr>
          <w:rFonts w:ascii="宋体" w:hAnsi="宋体" w:cs="宋体" w:hint="eastAsia"/>
          <w:color w:val="000000"/>
          <w:kern w:val="0"/>
          <w:sz w:val="28"/>
          <w:szCs w:val="28"/>
        </w:rPr>
        <w:t>、</w:t>
      </w:r>
      <w:r>
        <w:rPr>
          <w:rFonts w:ascii="宋体" w:hAnsi="宋体" w:cs="宋体" w:hint="eastAsia"/>
          <w:color w:val="000000"/>
          <w:kern w:val="0"/>
          <w:sz w:val="28"/>
          <w:szCs w:val="28"/>
        </w:rPr>
        <w:t>&lt;&lt;</w:t>
      </w:r>
      <w:r>
        <w:rPr>
          <w:rFonts w:ascii="宋体" w:hAnsi="宋体" w:cs="宋体" w:hint="eastAsia"/>
          <w:color w:val="000000"/>
          <w:kern w:val="0"/>
          <w:sz w:val="28"/>
          <w:szCs w:val="28"/>
        </w:rPr>
        <w:t>事业单位财务制度</w:t>
      </w:r>
      <w:r>
        <w:rPr>
          <w:rFonts w:ascii="宋体" w:hAnsi="宋体" w:cs="宋体" w:hint="eastAsia"/>
          <w:color w:val="000000"/>
          <w:kern w:val="0"/>
          <w:sz w:val="28"/>
          <w:szCs w:val="28"/>
        </w:rPr>
        <w:t>&gt;&gt;</w:t>
      </w:r>
      <w:r>
        <w:rPr>
          <w:rFonts w:ascii="宋体" w:hAnsi="宋体" w:cs="宋体" w:hint="eastAsia"/>
          <w:color w:val="000000"/>
          <w:kern w:val="0"/>
          <w:sz w:val="28"/>
          <w:szCs w:val="28"/>
        </w:rPr>
        <w:t>，提高单位领导对预算管理重视程度，增强财务人员的预算意识，提升财</w:t>
      </w:r>
      <w:r>
        <w:rPr>
          <w:rFonts w:ascii="宋体" w:hAnsi="宋体" w:cs="宋体" w:hint="eastAsia"/>
          <w:color w:val="000000"/>
          <w:kern w:val="0"/>
          <w:sz w:val="28"/>
          <w:szCs w:val="28"/>
        </w:rPr>
        <w:t>务管理水平。根据单位实际情况，科学合理编制预算，严格执行财务预算，保</w:t>
      </w:r>
      <w:r>
        <w:rPr>
          <w:rFonts w:ascii="宋体" w:hAnsi="宋体" w:cs="宋体" w:hint="eastAsia"/>
          <w:color w:val="000000"/>
          <w:kern w:val="0"/>
          <w:sz w:val="28"/>
          <w:szCs w:val="28"/>
        </w:rPr>
        <w:lastRenderedPageBreak/>
        <w:t>证单位经费需求，厉行节约，做到预算与决算相衔接，完整准确的反映财务信息，规范支出标准和范围并严格执行。</w:t>
      </w:r>
    </w:p>
    <w:p w:rsidR="007C1E27" w:rsidRDefault="007C1E27">
      <w:pPr>
        <w:ind w:firstLineChars="200" w:firstLine="640"/>
        <w:jc w:val="left"/>
        <w:rPr>
          <w:rFonts w:asciiTheme="minorEastAsia" w:hAnsiTheme="minorEastAsia" w:cs="黑体"/>
          <w:color w:val="000000"/>
          <w:kern w:val="0"/>
          <w:sz w:val="32"/>
          <w:szCs w:val="32"/>
        </w:rPr>
      </w:pPr>
    </w:p>
    <w:sectPr w:rsidR="007C1E27" w:rsidSect="007C1E27">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4FCA"/>
    <w:multiLevelType w:val="singleLevel"/>
    <w:tmpl w:val="31B54FCA"/>
    <w:lvl w:ilvl="0">
      <w:start w:val="1"/>
      <w:numFmt w:val="chineseCounting"/>
      <w:suff w:val="nothing"/>
      <w:lvlText w:val="%1、"/>
      <w:lvlJc w:val="left"/>
      <w:rPr>
        <w:rFonts w:hint="eastAsia"/>
      </w:rPr>
    </w:lvl>
  </w:abstractNum>
  <w:abstractNum w:abstractNumId="1">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1E27"/>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64FF8"/>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94D2BE9"/>
    <w:rsid w:val="121777D5"/>
    <w:rsid w:val="17F1321A"/>
    <w:rsid w:val="20275F4A"/>
    <w:rsid w:val="228F6A0D"/>
    <w:rsid w:val="242314CC"/>
    <w:rsid w:val="364017A9"/>
    <w:rsid w:val="4D9452BD"/>
    <w:rsid w:val="527D4935"/>
    <w:rsid w:val="6FE60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2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C1E27"/>
    <w:rPr>
      <w:sz w:val="18"/>
      <w:szCs w:val="18"/>
    </w:rPr>
  </w:style>
  <w:style w:type="paragraph" w:styleId="a4">
    <w:name w:val="footer"/>
    <w:basedOn w:val="a"/>
    <w:link w:val="Char0"/>
    <w:uiPriority w:val="99"/>
    <w:unhideWhenUsed/>
    <w:qFormat/>
    <w:rsid w:val="007C1E2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C1E27"/>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C1E27"/>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sid w:val="007C1E27"/>
    <w:rPr>
      <w:sz w:val="18"/>
      <w:szCs w:val="18"/>
    </w:rPr>
  </w:style>
  <w:style w:type="character" w:customStyle="1" w:styleId="Char0">
    <w:name w:val="页脚 Char"/>
    <w:basedOn w:val="a0"/>
    <w:link w:val="a4"/>
    <w:uiPriority w:val="99"/>
    <w:qFormat/>
    <w:rsid w:val="007C1E27"/>
    <w:rPr>
      <w:sz w:val="18"/>
      <w:szCs w:val="18"/>
    </w:rPr>
  </w:style>
  <w:style w:type="paragraph" w:customStyle="1" w:styleId="Default">
    <w:name w:val="Default"/>
    <w:qFormat/>
    <w:rsid w:val="007C1E27"/>
    <w:pPr>
      <w:widowControl w:val="0"/>
      <w:autoSpaceDE w:val="0"/>
      <w:autoSpaceDN w:val="0"/>
      <w:adjustRightInd w:val="0"/>
    </w:pPr>
    <w:rPr>
      <w:rFonts w:ascii="黑体" w:eastAsia="黑体" w:hAnsiTheme="minorHAnsi" w:cs="黑体"/>
      <w:color w:val="000000"/>
      <w:sz w:val="24"/>
      <w:szCs w:val="24"/>
    </w:rPr>
  </w:style>
  <w:style w:type="paragraph" w:styleId="a7">
    <w:name w:val="List Paragraph"/>
    <w:basedOn w:val="a"/>
    <w:uiPriority w:val="34"/>
    <w:qFormat/>
    <w:rsid w:val="007C1E27"/>
    <w:pPr>
      <w:ind w:firstLineChars="200" w:firstLine="420"/>
    </w:pPr>
  </w:style>
  <w:style w:type="character" w:customStyle="1" w:styleId="Char">
    <w:name w:val="批注框文本 Char"/>
    <w:basedOn w:val="a0"/>
    <w:link w:val="a3"/>
    <w:uiPriority w:val="99"/>
    <w:semiHidden/>
    <w:qFormat/>
    <w:rsid w:val="007C1E2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91C1F-F5B8-465B-AC13-3505F224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870</Words>
  <Characters>4963</Characters>
  <Application>Microsoft Office Word</Application>
  <DocSecurity>0</DocSecurity>
  <Lines>41</Lines>
  <Paragraphs>11</Paragraphs>
  <ScaleCrop>false</ScaleCrop>
  <Company>Microsoft</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xbany</cp:lastModifiedBy>
  <cp:revision>62</cp:revision>
  <cp:lastPrinted>2021-07-28T00:12:00Z</cp:lastPrinted>
  <dcterms:created xsi:type="dcterms:W3CDTF">2020-07-02T02:32:00Z</dcterms:created>
  <dcterms:modified xsi:type="dcterms:W3CDTF">2021-09-28T08:27:00Z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ICV">
    <vt:lpwstr>E165F38F636949D9AB9152271EE1D5A6</vt:lpwstr>
  </property>
</Properties>
</file>