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80"/>
        <w:ind w:firstLine="420"/>
        <w:jc w:val="center"/>
        <w:rPr>
          <w:rFonts w:ascii="宋体" w:cs="宋体"/>
          <w:b/>
          <w:bCs/>
          <w:color w:val="3D3D3D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after="180"/>
        <w:ind w:firstLine="420"/>
        <w:jc w:val="center"/>
        <w:rPr>
          <w:rFonts w:ascii="宋体" w:cs="宋体"/>
          <w:b/>
          <w:bCs/>
          <w:color w:val="3D3D3D"/>
          <w:sz w:val="36"/>
          <w:szCs w:val="36"/>
          <w:shd w:val="clear" w:color="auto" w:fill="FFFFFF"/>
        </w:rPr>
      </w:pPr>
      <w:r>
        <w:rPr>
          <w:rFonts w:ascii="宋体" w:hAnsi="宋体" w:cs="宋体"/>
          <w:b/>
          <w:bCs/>
          <w:color w:val="3D3D3D"/>
          <w:sz w:val="36"/>
          <w:szCs w:val="36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color w:val="3D3D3D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3D3D3D"/>
          <w:sz w:val="36"/>
          <w:szCs w:val="36"/>
          <w:shd w:val="clear" w:color="auto" w:fill="FFFFFF"/>
        </w:rPr>
        <w:t>年洪江市重大政策和重点项目绩效目标</w:t>
      </w:r>
    </w:p>
    <w:p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sz w:val="32"/>
          <w:szCs w:val="32"/>
        </w:rPr>
      </w:pP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为全面贯彻落实《中共中央国务院关于全面实施预算绩效管理的意见》（中发〔</w:t>
      </w:r>
      <w:r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</w:rPr>
        <w:t>2018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〕</w:t>
      </w:r>
      <w:r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</w:rPr>
        <w:t>34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号）要求，加快构建全方位、全过程、全覆盖预算绩效管理体系，扩大预算绩效管理范围，提高财政资源配置效率和使用效益，根据预算绩效管理工作安排，我市</w:t>
      </w:r>
      <w:r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年共确定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项重大政策重点绩效目标项目，资金规模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  <w:lang w:val="en-US" w:eastAsia="zh-CN"/>
        </w:rPr>
        <w:t>50344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万元。具体项目为：</w:t>
      </w:r>
    </w:p>
    <w:p>
      <w:pPr>
        <w:widowControl/>
        <w:shd w:val="clear" w:color="auto" w:fill="FFFFFF"/>
        <w:spacing w:after="180"/>
        <w:ind w:firstLine="640" w:firstLineChars="200"/>
        <w:jc w:val="left"/>
        <w:rPr>
          <w:rFonts w:ascii="宋体" w:cs="宋体"/>
          <w:color w:val="3D3D3D"/>
          <w:sz w:val="32"/>
          <w:szCs w:val="32"/>
        </w:rPr>
      </w:pPr>
      <w:r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、湖南省怀化市洪江市石化物流园铁路专用线项目，涉及预算资金13244万元。目标在有效解决城市基础设施问题的同时，优化和盘活已有资源，促进资产整合和集约化用地，提升当地资源的使用价值，增加城市就业人数，通过项目建设拉动建筑业、建材业、交通运输业等相关产业发展。</w:t>
      </w:r>
    </w:p>
    <w:p>
      <w:pPr>
        <w:widowControl/>
        <w:shd w:val="clear" w:color="auto" w:fill="FFFFFF"/>
        <w:spacing w:after="180"/>
        <w:ind w:firstLine="640" w:firstLineChars="200"/>
        <w:jc w:val="left"/>
        <w:rPr>
          <w:rFonts w:ascii="宋体" w:cs="宋体"/>
          <w:color w:val="3D3D3D"/>
          <w:sz w:val="32"/>
          <w:szCs w:val="32"/>
        </w:rPr>
      </w:pPr>
      <w:r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、怀化市洪江市焦柳铁路黔城站前广场配套设施及城乡停车场项目，涉及预算资金15000万元。目标完善洪江市的基础设施建设，在解决城市停车难的同时，为社会提供更多就业机会，助力提高洪江市的区域竞争力。</w:t>
      </w:r>
    </w:p>
    <w:p>
      <w:pPr>
        <w:widowControl/>
        <w:shd w:val="clear" w:color="auto" w:fill="FFFFFF"/>
        <w:spacing w:after="180"/>
        <w:ind w:firstLine="640" w:firstLineChars="200"/>
        <w:jc w:val="left"/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宋体" w:hAnsi="宋体" w:cs="宋体"/>
          <w:color w:val="3D3D3D"/>
          <w:kern w:val="0"/>
          <w:sz w:val="32"/>
          <w:szCs w:val="32"/>
          <w:shd w:val="clear" w:color="auto" w:fill="FFFFFF"/>
        </w:rPr>
        <w:t>、怀邵衡铁路安江东站综合客运枢纽站工程项目，涉预算资金35600万元。目标提高区域内交通的通行、运输能力和通达深度，缓解该区域交通对国民经济发展的“瓶颈”制约，促进各类资源的尽早开发，将资源优势转化为经济优势，全面落实交通“精准扶贫”的建设，带动对其所依托的城市的形成和发展。</w:t>
      </w:r>
    </w:p>
    <w:p>
      <w:pPr>
        <w:pStyle w:val="2"/>
        <w:widowControl/>
        <w:shd w:val="clear" w:color="auto" w:fill="FFFFFF"/>
        <w:spacing w:beforeAutospacing="0" w:after="180" w:afterAutospacing="0"/>
        <w:ind w:firstLine="640" w:firstLineChars="200"/>
        <w:rPr>
          <w:rFonts w:ascii="宋体" w:cs="宋体"/>
          <w:color w:val="3D3D3D"/>
          <w:sz w:val="32"/>
          <w:szCs w:val="32"/>
        </w:rPr>
      </w:pPr>
      <w:r>
        <w:rPr>
          <w:rFonts w:hint="eastAsia" w:ascii="宋体" w:hAnsi="宋体" w:cs="宋体"/>
          <w:color w:val="3D3D3D"/>
          <w:sz w:val="32"/>
          <w:szCs w:val="32"/>
          <w:shd w:val="clear" w:color="auto" w:fill="FFFFFF"/>
        </w:rPr>
        <w:t>后期，我们将认真做好预算执行绩效监控，组织开展绩效评价，加强绩效评价结果运用，将预算绩效评价结果作为政策调整和预算安排的重要依据。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A2Y2IzZTM0NWM0ZTMxNmM1ODc0YWNjNDg3ZjY2YTkifQ=="/>
  </w:docVars>
  <w:rsids>
    <w:rsidRoot w:val="3F5D30E1"/>
    <w:rsid w:val="00087BE0"/>
    <w:rsid w:val="00940679"/>
    <w:rsid w:val="00AA4A96"/>
    <w:rsid w:val="00B62F59"/>
    <w:rsid w:val="00CA4570"/>
    <w:rsid w:val="1A0758C2"/>
    <w:rsid w:val="1ADF2831"/>
    <w:rsid w:val="32E8492A"/>
    <w:rsid w:val="34A157F7"/>
    <w:rsid w:val="36603F29"/>
    <w:rsid w:val="3F5D30E1"/>
    <w:rsid w:val="434F2E62"/>
    <w:rsid w:val="525A2B90"/>
    <w:rsid w:val="585D0E7E"/>
    <w:rsid w:val="6F94732D"/>
    <w:rsid w:val="7407097A"/>
    <w:rsid w:val="76255E12"/>
    <w:rsid w:val="784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184</Words>
  <Characters>1054</Characters>
  <Lines>0</Lines>
  <Paragraphs>0</Paragraphs>
  <TotalTime>13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2022-09-05T23:49:00Z</dcterms:created>
  <dc:creator>WPS_1661126972</dc:creator>
  <cp:lastModifiedBy>Administrator</cp:lastModifiedBy>
  <dcterms:modified xsi:type="dcterms:W3CDTF">2023-09-07T02:09:50Z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EC304175EC084EE188FECE0EEB2B280D</vt:lpwstr>
  </property>
</Properties>
</file>