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举借债务情况说明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</w:p>
    <w:p>
      <w:pPr>
        <w:ind w:firstLine="720" w:firstLineChars="200"/>
        <w:jc w:val="both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上级核定</w:t>
      </w:r>
      <w:r>
        <w:rPr>
          <w:rFonts w:hint="default" w:ascii="Times New Roman" w:hAnsi="Times New Roman" w:eastAsia="仿宋_GB2312" w:cs="Times New Roman"/>
          <w:sz w:val="36"/>
          <w:szCs w:val="36"/>
        </w:rPr>
        <w:t>2020年我市政府债务总限额259300万元，其中新增债务限额45800万元。根据上述限额，全年发行新增债券45800万元，再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6"/>
          <w:szCs w:val="36"/>
        </w:rPr>
        <w:t>融资债券11468万元，共计57268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万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元，平均利率3.46%。截至2020年底，我市地方政府债务余额258288.29万元，控制在中央核定的债务限额以内。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F10D2"/>
    <w:rsid w:val="0080193B"/>
    <w:rsid w:val="0A626CE6"/>
    <w:rsid w:val="192170DE"/>
    <w:rsid w:val="21C161DF"/>
    <w:rsid w:val="24100A0B"/>
    <w:rsid w:val="247668E5"/>
    <w:rsid w:val="285E1454"/>
    <w:rsid w:val="2C3549D6"/>
    <w:rsid w:val="35CF10D2"/>
    <w:rsid w:val="37621E73"/>
    <w:rsid w:val="42B817E2"/>
    <w:rsid w:val="46197BAC"/>
    <w:rsid w:val="52DE3675"/>
    <w:rsid w:val="60EA35B7"/>
    <w:rsid w:val="6AE66A24"/>
    <w:rsid w:val="7937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2019-12-18T06:53:00Z</dcterms:created>
  <dc:creator>ysk-04</dc:creator>
  <cp:lastModifiedBy>Administrator</cp:lastModifiedBy>
  <dcterms:modified xsi:type="dcterms:W3CDTF">2021-07-15T00:49:31Z</dcterms:modified>
  <dc:title>举借债务情况说明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7E1441A32C564D9686E940D357564E3C</vt:lpwstr>
  </property>
</Properties>
</file>