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shd w:val="clear" w:fill="FFFFFF"/>
          <w:lang w:val="en-US" w:eastAsia="zh-CN" w:bidi="ar"/>
        </w:rPr>
        <w:t>关于2021年上级转移支付情况说明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2021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年，上级对我市转移支付补助收入预计为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221790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万元。其中：返还性收入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6603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万元、一般性转移支付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197907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万元、专项转移支付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17280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万元。具体项目如下：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6603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一般性转移支付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197907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万元，其中：均衡性转移支付补助收入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47535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万元，县级基本财力保障机制奖补资金收入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28365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万元，国家重点生态功能区转移支付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4929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资源枯竭型城市转移支付补助收入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602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万元，企事业单位预算划转补助收入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332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万元， 革命老区转移支付收入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140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万元等；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专项转移支付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>17280</w:t>
      </w:r>
      <w:r>
        <w:rPr>
          <w:rFonts w:hint="eastAsia" w:ascii="仿宋_GB2312" w:hAnsi="Times New Roman" w:eastAsia="仿宋_GB2312" w:cs="仿宋_GB2312"/>
          <w:color w:val="000000"/>
          <w:kern w:val="2"/>
          <w:sz w:val="36"/>
          <w:szCs w:val="36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ind w:firstLine="720" w:firstLineChars="20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145A"/>
    <w:multiLevelType w:val="multilevel"/>
    <w:tmpl w:val="2C18145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0B35"/>
    <w:rsid w:val="097C1C36"/>
    <w:rsid w:val="0D986B11"/>
    <w:rsid w:val="0F1F4636"/>
    <w:rsid w:val="157C0B35"/>
    <w:rsid w:val="1A3D7A55"/>
    <w:rsid w:val="1E414616"/>
    <w:rsid w:val="30675247"/>
    <w:rsid w:val="30BF16C9"/>
    <w:rsid w:val="342D28B6"/>
    <w:rsid w:val="366C72D4"/>
    <w:rsid w:val="394A35C7"/>
    <w:rsid w:val="3A39275F"/>
    <w:rsid w:val="41AC0DE9"/>
    <w:rsid w:val="4903315C"/>
    <w:rsid w:val="493657F5"/>
    <w:rsid w:val="549D64E0"/>
    <w:rsid w:val="5B656E27"/>
    <w:rsid w:val="5E047599"/>
    <w:rsid w:val="5F313F50"/>
    <w:rsid w:val="60E83805"/>
    <w:rsid w:val="7CB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2019-12-18T07:04:00Z</dcterms:created>
  <dc:creator>ysk-04</dc:creator>
  <cp:lastModifiedBy>Administrator</cp:lastModifiedBy>
  <dcterms:modified xsi:type="dcterms:W3CDTF">2021-06-11T02:12:22Z</dcterms:modified>
  <dc:title>转移支付情况说明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1113669B83AA47A5AA37ECF33428647C</vt:lpwstr>
  </property>
</Properties>
</file>