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center"/>
        <w:textAlignment w:val="auto"/>
        <w:outlineLvl w:val="9"/>
        <w:rPr>
          <w:rFonts w:ascii="Times New Roman" w:hAnsi="Times New Roman" w:eastAsia="方正小标宋简体" w:cs="Times New Roman"/>
          <w:spacing w:val="-1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-10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10"/>
          <w:sz w:val="40"/>
          <w:szCs w:val="40"/>
        </w:rPr>
        <w:t>十大领域产业技术创新链、20条</w:t>
      </w:r>
      <w:r>
        <w:rPr>
          <w:rFonts w:hint="eastAsia" w:ascii="方正小标宋_GBK" w:hAnsi="方正小标宋_GBK" w:eastAsia="方正小标宋_GBK" w:cs="方正小标宋_GBK"/>
          <w:spacing w:val="-10"/>
          <w:sz w:val="40"/>
          <w:szCs w:val="40"/>
          <w:lang w:eastAsia="zh-CN"/>
        </w:rPr>
        <w:t>工业</w:t>
      </w:r>
      <w:r>
        <w:rPr>
          <w:rFonts w:hint="eastAsia" w:ascii="方正小标宋_GBK" w:hAnsi="方正小标宋_GBK" w:eastAsia="方正小标宋_GBK" w:cs="方正小标宋_GBK"/>
          <w:spacing w:val="-10"/>
          <w:sz w:val="40"/>
          <w:szCs w:val="40"/>
        </w:rPr>
        <w:t>新兴优势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-1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10"/>
          <w:sz w:val="40"/>
          <w:szCs w:val="40"/>
        </w:rPr>
        <w:t>产业链等优先征集领域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center"/>
        <w:textAlignment w:val="auto"/>
        <w:outlineLvl w:val="9"/>
        <w:rPr>
          <w:rFonts w:ascii="Times New Roman" w:hAnsi="Times New Roman" w:eastAsia="方正小标宋简体" w:cs="Times New Roman"/>
          <w:spacing w:val="-1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pacing w:val="-10"/>
          <w:sz w:val="36"/>
          <w:szCs w:val="36"/>
        </w:rPr>
        <w:t>一、</w:t>
      </w:r>
      <w:r>
        <w:rPr>
          <w:rFonts w:ascii="Times New Roman" w:hAnsi="Times New Roman" w:eastAsia="黑体" w:cs="Times New Roman"/>
          <w:sz w:val="32"/>
          <w:szCs w:val="32"/>
        </w:rPr>
        <w:t>十大领域产业技术创新链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1、高端装备制造技术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——高端工程机械装备、先进轨道交通装备、节能与新能源汽车、先进矿山及冶金装备、智能制造装备、航空航天装备、海洋工程装备及高技术船舶。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2、新材料技术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——先进储能材料、先进复合材料、金属新材料、硬质合金材料、化工新材料、超硬材料、特种无机非金属材料、纳米材料、增材制造材料。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3、新一代信息技术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——集成电路、大数据云计算、物联网、北斗导航、移动互联网、智能硬件及配套。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4、新能源与智能电网技术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——风电产业、光伏产业、生物质能、智能电网。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5、现代农业（现代种业）技术；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——粮食油料、畜禽水产、蔬菜果茶、现代林业、农产品加工、农机装备、绿色农资、农产品质量安全、“互联网+农业”。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6、人口健康技术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——现代中药、精准医疗、化学药、生物制品、制药装备、医疗器械、健康服务产业。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7、资源利用与环保技术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——矿产资源利用、“城市矿产”开发利用、环保装备制造与服务业、生态环境监测与污染治理。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8、文化创意技术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——数字媒体、虚拟现实、数字出版、文化旅游、创意设计。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9、公共安全与应急技术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——灾害事故应急救援、消防安全装备、烟花爆竹安全、公共与社会安全保障产品。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10、现代服务业技术。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生产性服务业、科技服务业。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黑体" w:cs="Times New Roman"/>
          <w:spacing w:val="-10"/>
          <w:sz w:val="32"/>
          <w:szCs w:val="32"/>
        </w:rPr>
      </w:pPr>
      <w:r>
        <w:rPr>
          <w:rFonts w:ascii="Times New Roman" w:hAnsi="Times New Roman" w:eastAsia="黑体" w:cs="Times New Roman"/>
          <w:spacing w:val="-10"/>
          <w:sz w:val="32"/>
          <w:szCs w:val="32"/>
        </w:rPr>
        <w:t>二、20条</w:t>
      </w:r>
      <w:r>
        <w:rPr>
          <w:rFonts w:hint="eastAsia" w:ascii="Times New Roman" w:hAnsi="Times New Roman" w:eastAsia="黑体" w:cs="Times New Roman"/>
          <w:spacing w:val="-10"/>
          <w:sz w:val="32"/>
          <w:szCs w:val="32"/>
        </w:rPr>
        <w:t>工业</w:t>
      </w:r>
      <w:r>
        <w:rPr>
          <w:rFonts w:ascii="Times New Roman" w:hAnsi="Times New Roman" w:eastAsia="黑体" w:cs="Times New Roman"/>
          <w:spacing w:val="-10"/>
          <w:sz w:val="32"/>
          <w:szCs w:val="32"/>
        </w:rPr>
        <w:t>新兴优势产业链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1、先进轨道交通装备（含磁浮）产业链；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2、工程机械产业链；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3、新型轻合金产业链；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4、化工新材料产业链；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5、碳基材料产业链；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6、显示功能材料产业链；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7、先进陶瓷材料产业链；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8、先进硬质材料产业链；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9、先进储能材料及电动汽车产业链；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10、新能源装备产业链；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11、IGBT大功率器件产业链；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12、人工智能及传感器产业链；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13、自主可控计算机及信息安全产业链；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14、航空航天（含北斗）产业链；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15、基因技术及应用产业链；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16、中药产业链；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17、空气治理技术及应用产业链；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18、装配式建筑产业链；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19、3D打印及机器人产业链；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20、农业机械产业链。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黑体" w:cs="Times New Roman"/>
          <w:spacing w:val="-10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-10"/>
          <w:sz w:val="32"/>
          <w:szCs w:val="32"/>
        </w:rPr>
        <w:t>三、其他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pacing w:val="-8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8"/>
          <w:sz w:val="32"/>
          <w:szCs w:val="32"/>
        </w:rPr>
        <w:t>科技管理机制创新，重大原创性、前瞻性、颠覆性技术等方面。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黑体" w:cs="Times New Roman"/>
          <w:spacing w:val="-10"/>
          <w:sz w:val="36"/>
          <w:szCs w:val="36"/>
        </w:rPr>
      </w:pP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B0300000000000000"/>
    <w:charset w:val="86"/>
    <w:family w:val="script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01902"/>
    <w:rsid w:val="03501902"/>
    <w:rsid w:val="6D535020"/>
    <w:rsid w:val="7EA9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2018-08-02T09:20:00Z</dcterms:created>
  <dc:creator>lenovo</dc:creator>
  <cp:lastModifiedBy>user</cp:lastModifiedBy>
  <dcterms:modified xsi:type="dcterms:W3CDTF">2018-08-09T07:48:35Z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