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洪江市2018年中央农业生产救灾资金使用方案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省财政厅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《关于下达201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年中央农业生产救灾资金的通知》（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湘</w:t>
      </w:r>
      <w:r>
        <w:rPr>
          <w:rFonts w:hint="eastAsia" w:ascii="仿宋_GB2312" w:hAnsi="仿宋_GB2312" w:eastAsia="仿宋_GB2312" w:cs="仿宋_GB2312"/>
          <w:sz w:val="32"/>
          <w:szCs w:val="32"/>
        </w:rPr>
        <w:t>财农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〔2018〕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号）文件精神，为充分发挥中央农业救灾资金的作用，结合我市农业生产的实际情况，制定本方案。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一、救灾资金数额和使用安排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本次省财政下达的中央财政农业生产救灾资金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0万元，其中安排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29万元用于受灾重点乡镇开展农业生产抗旱救灾补助，7万元用于受灾重点村开展农业生产抗旱救灾补助，14万元用于新型农业经营主体开展农业生产抗旱救灾补助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详情</w:t>
      </w:r>
      <w:r>
        <w:rPr>
          <w:rFonts w:hint="eastAsia" w:ascii="仿宋_GB2312" w:hAnsi="仿宋_GB2312" w:eastAsia="仿宋_GB2312" w:cs="仿宋_GB2312"/>
          <w:sz w:val="32"/>
          <w:szCs w:val="32"/>
        </w:rPr>
        <w:t>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救灾资金安排表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二、救灾资金使用范围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有效降雨较往年偏少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旱情较往年严重，特别是水稻和柑桔等作物受灾严重，</w:t>
      </w:r>
      <w:r>
        <w:rPr>
          <w:rFonts w:hint="eastAsia" w:ascii="仿宋_GB2312" w:hAnsi="仿宋_GB2312" w:eastAsia="仿宋_GB2312" w:cs="仿宋_GB2312"/>
          <w:sz w:val="32"/>
          <w:szCs w:val="32"/>
        </w:rPr>
        <w:t>救灾资金主要用于支持受灾的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新型农业经营主体、受灾重点乡镇、村</w:t>
      </w:r>
      <w:r>
        <w:rPr>
          <w:rFonts w:hint="eastAsia" w:ascii="仿宋_GB2312" w:hAnsi="仿宋_GB2312" w:eastAsia="仿宋_GB2312" w:cs="仿宋_GB2312"/>
          <w:sz w:val="32"/>
          <w:szCs w:val="32"/>
        </w:rPr>
        <w:t>购买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抗旱</w:t>
      </w:r>
      <w:r>
        <w:rPr>
          <w:rFonts w:hint="eastAsia" w:ascii="仿宋_GB2312" w:hAnsi="仿宋_GB2312" w:eastAsia="仿宋_GB2312" w:cs="仿宋_GB2312"/>
          <w:sz w:val="32"/>
          <w:szCs w:val="32"/>
        </w:rPr>
        <w:t>灌溉设备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、抗旱用电、抗旱用油、抗旱人工投入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改（补）种</w:t>
      </w:r>
      <w:r>
        <w:rPr>
          <w:rFonts w:hint="eastAsia" w:ascii="仿宋_GB2312" w:hAnsi="仿宋_GB2312" w:eastAsia="仿宋_GB2312" w:cs="仿宋_GB2312"/>
          <w:sz w:val="32"/>
          <w:szCs w:val="32"/>
        </w:rPr>
        <w:t>化肥、种子、农药生产资料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补助等方面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三、救灾资金安排原则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旱情发生后，受灾主体积极开展抗旱自救，并及时向市农业局提交抗旱救灾资金申请报告及相关佐证材料，并由乡镇进行核实确认。市农业局组织相关站所进行抽查复核，根据受灾不同程度和抗旱自救投入资金的多少，给予安排相应的救灾资金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救灾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资金使用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要求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救灾资金采用由市财政局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统一打卡发放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相关资料由市农业局审核存档</w:t>
      </w:r>
      <w:r>
        <w:rPr>
          <w:rFonts w:hint="eastAsia" w:ascii="仿宋_GB2312" w:hAnsi="仿宋_GB2312" w:eastAsia="仿宋_GB2312" w:cs="仿宋_GB2312"/>
          <w:sz w:val="32"/>
          <w:szCs w:val="32"/>
        </w:rPr>
        <w:t>。各救助对象要按照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救灾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资金使用内容和方向，认真用好此次救灾资金，确保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救灾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抗旱自救</w:t>
      </w:r>
      <w:r>
        <w:rPr>
          <w:rFonts w:hint="eastAsia" w:ascii="仿宋_GB2312" w:hAnsi="仿宋_GB2312" w:eastAsia="仿宋_GB2312" w:cs="仿宋_GB2312"/>
          <w:sz w:val="32"/>
          <w:szCs w:val="32"/>
        </w:rPr>
        <w:t>恢复农业生产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等方面，市农业局将会同市财政局加强监管，对资金使用进行跟踪问效。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、加强资金监管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救灾资金的管理和实施，要严格按照规定，确保专款专用，严禁挤占、截留和挪用。</w:t>
      </w:r>
    </w:p>
    <w:p>
      <w:pPr>
        <w:spacing w:line="52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洪江市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农业局</w:t>
      </w:r>
    </w:p>
    <w:p>
      <w:pPr>
        <w:spacing w:line="52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2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720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17931"/>
    <w:rsid w:val="3707337E"/>
    <w:rsid w:val="43474513"/>
    <w:rsid w:val="5A100D6D"/>
    <w:rsid w:val="5ED255F9"/>
    <w:rsid w:val="63B129E0"/>
    <w:rsid w:val="7607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2018-09-29T05:29:00Z</cp:lastPrinted>
  <dcterms:modified xsi:type="dcterms:W3CDTF">2018-09-30T07:14:57Z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