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278AB6">
      <w:pPr>
        <w:jc w:val="center"/>
        <w:rPr>
          <w:rFonts w:hint="eastAsia"/>
          <w:b/>
          <w:bCs/>
        </w:rPr>
      </w:pPr>
    </w:p>
    <w:p w14:paraId="571C56D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b/>
          <w:bCs/>
          <w:sz w:val="32"/>
          <w:szCs w:val="32"/>
          <w:lang w:val="en-US" w:eastAsia="zh-CN"/>
        </w:rPr>
      </w:pPr>
      <w:r>
        <w:rPr>
          <w:rFonts w:hint="eastAsia"/>
          <w:b/>
          <w:bCs/>
          <w:sz w:val="32"/>
          <w:szCs w:val="32"/>
          <w:lang w:val="en-US" w:eastAsia="zh-CN"/>
        </w:rPr>
        <w:t>洪江市</w:t>
      </w:r>
    </w:p>
    <w:p w14:paraId="4E76E2BE">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b/>
          <w:bCs/>
          <w:sz w:val="32"/>
          <w:szCs w:val="32"/>
        </w:rPr>
      </w:pPr>
      <w:r>
        <w:rPr>
          <w:rFonts w:hint="eastAsia"/>
          <w:b/>
          <w:bCs/>
          <w:sz w:val="32"/>
          <w:szCs w:val="32"/>
        </w:rPr>
        <w:t>关于划定禁止使用高排放非道路移动机械区域的通告</w:t>
      </w:r>
    </w:p>
    <w:p w14:paraId="087EA01D">
      <w:pPr>
        <w:rPr>
          <w:rFonts w:hint="eastAsia"/>
          <w:sz w:val="28"/>
          <w:szCs w:val="28"/>
        </w:rPr>
      </w:pPr>
    </w:p>
    <w:p w14:paraId="385AE320">
      <w:pPr>
        <w:keepNext w:val="0"/>
        <w:keepLines w:val="0"/>
        <w:pageBreakBefore w:val="0"/>
        <w:kinsoku/>
        <w:wordWrap/>
        <w:overflowPunct/>
        <w:topLinePunct w:val="0"/>
        <w:autoSpaceDE/>
        <w:autoSpaceDN/>
        <w:bidi w:val="0"/>
        <w:adjustRightInd/>
        <w:snapToGrid/>
        <w:spacing w:after="313" w:afterLines="100"/>
        <w:textAlignment w:val="auto"/>
        <w:rPr>
          <w:rFonts w:hint="eastAsia"/>
          <w:sz w:val="28"/>
          <w:szCs w:val="28"/>
        </w:rPr>
      </w:pPr>
      <w:r>
        <w:rPr>
          <w:rFonts w:hint="eastAsia"/>
          <w:sz w:val="28"/>
          <w:szCs w:val="28"/>
        </w:rPr>
        <w:t>为进一步减少非道路移动机械污染物排放，深入打好污染防治攻坚战，保障人民群众健康，根据《中华人民共和国生态环境法典》等法律法规，</w:t>
      </w:r>
      <w:r>
        <w:rPr>
          <w:rFonts w:hint="eastAsia"/>
          <w:sz w:val="28"/>
          <w:szCs w:val="28"/>
          <w:lang w:val="en-US" w:eastAsia="zh-CN"/>
        </w:rPr>
        <w:t>市</w:t>
      </w:r>
      <w:r>
        <w:rPr>
          <w:rFonts w:hint="eastAsia"/>
          <w:sz w:val="28"/>
          <w:szCs w:val="28"/>
        </w:rPr>
        <w:t>人民政府决定，在本</w:t>
      </w:r>
      <w:r>
        <w:rPr>
          <w:rFonts w:hint="eastAsia"/>
          <w:sz w:val="28"/>
          <w:szCs w:val="28"/>
          <w:lang w:val="en-US" w:eastAsia="zh-CN"/>
        </w:rPr>
        <w:t>市</w:t>
      </w:r>
      <w:r>
        <w:rPr>
          <w:rFonts w:hint="eastAsia"/>
          <w:sz w:val="28"/>
          <w:szCs w:val="28"/>
        </w:rPr>
        <w:t>相关区域禁止使用高排放非道路移动机械。现就有关事项通告如下：</w:t>
      </w:r>
    </w:p>
    <w:p w14:paraId="69F10E46">
      <w:pPr>
        <w:keepNext w:val="0"/>
        <w:keepLines w:val="0"/>
        <w:pageBreakBefore w:val="0"/>
        <w:kinsoku/>
        <w:wordWrap/>
        <w:overflowPunct/>
        <w:topLinePunct w:val="0"/>
        <w:autoSpaceDE/>
        <w:autoSpaceDN/>
        <w:bidi w:val="0"/>
        <w:adjustRightInd/>
        <w:snapToGrid/>
        <w:spacing w:after="313" w:afterLines="100"/>
        <w:textAlignment w:val="auto"/>
        <w:rPr>
          <w:rFonts w:hint="eastAsia"/>
          <w:sz w:val="28"/>
          <w:szCs w:val="28"/>
        </w:rPr>
      </w:pPr>
      <w:r>
        <w:rPr>
          <w:rFonts w:hint="eastAsia"/>
          <w:sz w:val="28"/>
          <w:szCs w:val="28"/>
        </w:rPr>
        <w:t>一、本通告所指非道路移动机械为装用柴油机的工程机械和材料装卸机械，包括但不限于以下机械类型：</w:t>
      </w:r>
      <w:r>
        <w:rPr>
          <w:sz w:val="28"/>
          <w:szCs w:val="28"/>
          <w:lang w:val="en-US" w:eastAsia="zh-CN"/>
        </w:rPr>
        <w:t>主要包括装载机、挖掘机、叉车、推土机、压路机、平地机、摊</w:t>
      </w:r>
      <w:r>
        <w:rPr>
          <w:rFonts w:hint="default"/>
          <w:sz w:val="28"/>
          <w:szCs w:val="28"/>
        </w:rPr>
        <w:t>铺机、其他机械等（不含农业机械）</w:t>
      </w:r>
      <w:r>
        <w:rPr>
          <w:rFonts w:hint="eastAsia"/>
          <w:sz w:val="28"/>
          <w:szCs w:val="28"/>
        </w:rPr>
        <w:t>。非道路移动机械应根据国家、省、市相关要求完成信息登记，按照统一编码规则，结合实际选择悬挂、粘贴、喷涂等方式固定环保标牌。</w:t>
      </w:r>
    </w:p>
    <w:p w14:paraId="0BD5162F">
      <w:pPr>
        <w:keepNext w:val="0"/>
        <w:keepLines w:val="0"/>
        <w:pageBreakBefore w:val="0"/>
        <w:kinsoku/>
        <w:wordWrap/>
        <w:overflowPunct/>
        <w:topLinePunct w:val="0"/>
        <w:autoSpaceDE/>
        <w:autoSpaceDN/>
        <w:bidi w:val="0"/>
        <w:adjustRightInd/>
        <w:snapToGrid/>
        <w:spacing w:after="313" w:afterLines="100"/>
        <w:textAlignment w:val="auto"/>
        <w:rPr>
          <w:rFonts w:hint="eastAsia" w:eastAsia="宋体"/>
          <w:sz w:val="28"/>
          <w:szCs w:val="28"/>
          <w:lang w:val="en-US" w:eastAsia="zh-CN"/>
        </w:rPr>
      </w:pPr>
      <w:r>
        <w:rPr>
          <w:rFonts w:hint="eastAsia"/>
          <w:sz w:val="28"/>
          <w:szCs w:val="28"/>
        </w:rPr>
        <w:t>二、本通告所指高排放非道路移动机械是指：（一）国</w:t>
      </w:r>
      <w:r>
        <w:rPr>
          <w:rFonts w:hint="eastAsia"/>
          <w:sz w:val="28"/>
          <w:szCs w:val="28"/>
          <w:lang w:eastAsia="zh-CN"/>
        </w:rPr>
        <w:t>Ⅱ</w:t>
      </w:r>
      <w:r>
        <w:rPr>
          <w:rFonts w:hint="eastAsia"/>
          <w:sz w:val="28"/>
          <w:szCs w:val="28"/>
        </w:rPr>
        <w:t>及以下排放阶段（含X代号排放阶段）的非道路移动机械；</w:t>
      </w:r>
      <w:r>
        <w:rPr>
          <w:rFonts w:hint="eastAsia"/>
          <w:sz w:val="28"/>
          <w:szCs w:val="28"/>
          <w:highlight w:val="none"/>
        </w:rPr>
        <w:t>（二）超过《非道路移动柴油机械排气烟度限值及测量方法》（GB36886</w:t>
      </w:r>
      <w:r>
        <w:rPr>
          <w:rFonts w:hint="eastAsia"/>
          <w:sz w:val="28"/>
          <w:szCs w:val="28"/>
          <w:highlight w:val="none"/>
          <w:lang w:val="en-US" w:eastAsia="zh-CN"/>
        </w:rPr>
        <w:t>-</w:t>
      </w:r>
      <w:r>
        <w:rPr>
          <w:rFonts w:hint="eastAsia"/>
          <w:sz w:val="28"/>
          <w:szCs w:val="28"/>
          <w:highlight w:val="none"/>
        </w:rPr>
        <w:t>2018）中规定的非道路移动柴油机械烟度排放的Ⅲ类限值的非道路移动机械</w:t>
      </w:r>
      <w:r>
        <w:rPr>
          <w:rFonts w:hint="eastAsia"/>
          <w:sz w:val="28"/>
          <w:szCs w:val="28"/>
          <w:highlight w:val="none"/>
          <w:lang w:eastAsia="zh-CN"/>
        </w:rPr>
        <w:t>；（</w:t>
      </w:r>
      <w:r>
        <w:rPr>
          <w:rFonts w:hint="eastAsia"/>
          <w:sz w:val="28"/>
          <w:szCs w:val="28"/>
          <w:highlight w:val="none"/>
          <w:lang w:val="en-US" w:eastAsia="zh-CN"/>
        </w:rPr>
        <w:t>三</w:t>
      </w:r>
      <w:r>
        <w:rPr>
          <w:rFonts w:hint="eastAsia"/>
          <w:sz w:val="28"/>
          <w:szCs w:val="28"/>
          <w:highlight w:val="none"/>
          <w:lang w:eastAsia="zh-CN"/>
        </w:rPr>
        <w:t>）</w:t>
      </w:r>
      <w:r>
        <w:rPr>
          <w:rFonts w:hint="eastAsia"/>
          <w:sz w:val="28"/>
          <w:szCs w:val="28"/>
          <w:highlight w:val="none"/>
          <w:lang w:val="en-US" w:eastAsia="zh-CN"/>
        </w:rPr>
        <w:t>排放黑烟等明显可见污染物的非道路移动机械。（四）未完成编码登记、未安装电子标签，以及已安装电子标签但无法稳定联网、监管平台不能有效监测运行工况的非道路移动机械视同</w:t>
      </w:r>
      <w:r>
        <w:rPr>
          <w:rFonts w:hint="eastAsia"/>
          <w:sz w:val="28"/>
          <w:szCs w:val="28"/>
          <w:highlight w:val="none"/>
        </w:rPr>
        <w:t>高排放非道路移动机械</w:t>
      </w:r>
      <w:r>
        <w:rPr>
          <w:rFonts w:hint="eastAsia"/>
          <w:sz w:val="28"/>
          <w:szCs w:val="28"/>
          <w:highlight w:val="none"/>
          <w:lang w:eastAsia="zh-CN"/>
        </w:rPr>
        <w:t>。</w:t>
      </w:r>
    </w:p>
    <w:p w14:paraId="29BC5935">
      <w:pPr>
        <w:keepNext w:val="0"/>
        <w:keepLines w:val="0"/>
        <w:pageBreakBefore w:val="0"/>
        <w:widowControl/>
        <w:suppressLineNumbers w:val="0"/>
        <w:kinsoku/>
        <w:wordWrap/>
        <w:overflowPunct/>
        <w:topLinePunct w:val="0"/>
        <w:autoSpaceDE/>
        <w:autoSpaceDN/>
        <w:bidi w:val="0"/>
        <w:adjustRightInd/>
        <w:snapToGrid/>
        <w:spacing w:after="313" w:afterLines="100"/>
        <w:jc w:val="left"/>
        <w:textAlignment w:val="auto"/>
        <w:rPr>
          <w:rFonts w:hint="eastAsia"/>
          <w:sz w:val="28"/>
          <w:szCs w:val="28"/>
          <w:lang w:val="en-US" w:eastAsia="zh-CN"/>
        </w:rPr>
      </w:pPr>
      <w:r>
        <w:rPr>
          <w:rFonts w:hint="eastAsia"/>
          <w:sz w:val="28"/>
          <w:szCs w:val="28"/>
        </w:rPr>
        <w:t>三、高排放非道路移动机械禁止使用区域范围为：（一）</w:t>
      </w:r>
      <w:r>
        <w:rPr>
          <w:rFonts w:hint="eastAsia"/>
          <w:sz w:val="28"/>
          <w:szCs w:val="28"/>
          <w:lang w:val="en-US" w:eastAsia="zh-CN"/>
        </w:rPr>
        <w:t>中心城区：黔城镇人口集中区域</w:t>
      </w:r>
      <w:r>
        <w:rPr>
          <w:rFonts w:hint="eastAsia"/>
          <w:sz w:val="28"/>
          <w:szCs w:val="28"/>
        </w:rPr>
        <w:t>；（二）</w:t>
      </w:r>
      <w:r>
        <w:rPr>
          <w:rFonts w:hint="eastAsia"/>
          <w:sz w:val="28"/>
          <w:szCs w:val="28"/>
          <w:lang w:val="en-US" w:eastAsia="zh-CN"/>
        </w:rPr>
        <w:t>全市范围内的工地、矿山、重点行业企业等重点场所；（三）工业园区：</w:t>
      </w:r>
      <w:r>
        <w:rPr>
          <w:rFonts w:hint="eastAsia" w:ascii="宋体" w:hAnsi="宋体" w:eastAsia="宋体" w:cs="宋体"/>
          <w:kern w:val="0"/>
          <w:sz w:val="28"/>
          <w:szCs w:val="28"/>
          <w:lang w:val="en-US" w:eastAsia="zh-CN" w:bidi="ar"/>
        </w:rPr>
        <w:t>洪江高新技术产业开发区</w:t>
      </w:r>
      <w:r>
        <w:rPr>
          <w:rFonts w:hint="eastAsia" w:ascii="宋体" w:hAnsi="宋体" w:cs="宋体"/>
          <w:kern w:val="0"/>
          <w:sz w:val="28"/>
          <w:szCs w:val="28"/>
          <w:lang w:val="en-US" w:eastAsia="zh-CN" w:bidi="ar"/>
        </w:rPr>
        <w:t>；（四）环保绩效引领性、A、B级企业，以及纳入生态环境部清洁运输调度的重点行业企业作业区域</w:t>
      </w:r>
      <w:r>
        <w:rPr>
          <w:rFonts w:hint="eastAsia"/>
          <w:sz w:val="28"/>
          <w:szCs w:val="28"/>
          <w:lang w:val="en-US" w:eastAsia="zh-CN"/>
        </w:rPr>
        <w:t>。</w:t>
      </w:r>
    </w:p>
    <w:p w14:paraId="260BF016">
      <w:pPr>
        <w:keepNext w:val="0"/>
        <w:keepLines w:val="0"/>
        <w:pageBreakBefore w:val="0"/>
        <w:kinsoku/>
        <w:wordWrap/>
        <w:overflowPunct/>
        <w:topLinePunct w:val="0"/>
        <w:autoSpaceDE/>
        <w:autoSpaceDN/>
        <w:bidi w:val="0"/>
        <w:adjustRightInd/>
        <w:snapToGrid/>
        <w:spacing w:after="313" w:afterLines="100"/>
        <w:textAlignment w:val="auto"/>
        <w:rPr>
          <w:rFonts w:hint="eastAsia"/>
          <w:sz w:val="28"/>
          <w:szCs w:val="28"/>
        </w:rPr>
      </w:pPr>
      <w:r>
        <w:rPr>
          <w:rFonts w:hint="eastAsia"/>
          <w:sz w:val="28"/>
          <w:szCs w:val="28"/>
        </w:rPr>
        <w:t>四、执行紧急任务的军用、警用、消防、救护、应急抢险等高排放非道路移动机械，不受上述措施限制。</w:t>
      </w:r>
    </w:p>
    <w:p w14:paraId="31A7EAED">
      <w:pPr>
        <w:keepNext w:val="0"/>
        <w:keepLines w:val="0"/>
        <w:pageBreakBefore w:val="0"/>
        <w:kinsoku/>
        <w:wordWrap/>
        <w:overflowPunct/>
        <w:topLinePunct w:val="0"/>
        <w:autoSpaceDE/>
        <w:autoSpaceDN/>
        <w:bidi w:val="0"/>
        <w:adjustRightInd/>
        <w:snapToGrid/>
        <w:spacing w:after="313" w:afterLines="100"/>
        <w:textAlignment w:val="auto"/>
        <w:rPr>
          <w:rFonts w:hint="eastAsia"/>
          <w:sz w:val="28"/>
          <w:szCs w:val="28"/>
          <w:lang w:val="en-US" w:eastAsia="zh-CN"/>
        </w:rPr>
      </w:pPr>
      <w:r>
        <w:rPr>
          <w:rFonts w:hint="eastAsia"/>
          <w:sz w:val="28"/>
          <w:szCs w:val="28"/>
          <w:lang w:val="en-US" w:eastAsia="zh-CN"/>
        </w:rPr>
        <w:t>五、鼓励使用电动或氢燃料电池非道路移动机械。</w:t>
      </w:r>
    </w:p>
    <w:p w14:paraId="21196F26">
      <w:pPr>
        <w:keepNext w:val="0"/>
        <w:keepLines w:val="0"/>
        <w:pageBreakBefore w:val="0"/>
        <w:kinsoku/>
        <w:wordWrap/>
        <w:overflowPunct/>
        <w:topLinePunct w:val="0"/>
        <w:autoSpaceDE/>
        <w:autoSpaceDN/>
        <w:bidi w:val="0"/>
        <w:adjustRightInd/>
        <w:snapToGrid/>
        <w:spacing w:after="313" w:afterLines="100"/>
        <w:textAlignment w:val="auto"/>
        <w:rPr>
          <w:rFonts w:hint="eastAsia"/>
          <w:sz w:val="28"/>
          <w:szCs w:val="28"/>
          <w:lang w:val="en-US" w:eastAsia="zh-CN"/>
        </w:rPr>
      </w:pPr>
      <w:r>
        <w:rPr>
          <w:rFonts w:hint="eastAsia"/>
          <w:sz w:val="28"/>
          <w:szCs w:val="28"/>
          <w:lang w:val="en-US" w:eastAsia="zh-CN"/>
        </w:rPr>
        <w:t>六</w:t>
      </w:r>
      <w:r>
        <w:rPr>
          <w:rFonts w:hint="eastAsia"/>
          <w:sz w:val="28"/>
          <w:szCs w:val="28"/>
        </w:rPr>
        <w:t>、违反本通告规定的，由生态环境部门依据《中华人民共和国生态环境法典》等法律法规予以处理。</w:t>
      </w:r>
      <w:r>
        <w:rPr>
          <w:rFonts w:hint="eastAsia"/>
          <w:sz w:val="28"/>
          <w:szCs w:val="28"/>
          <w:lang w:val="en-US" w:eastAsia="zh-CN"/>
        </w:rPr>
        <w:t>市级以上人民政府住房和城乡建设局、交通运输局、自然资源局、林业、水利、农业农村、城市管理和综合执法局等主管部门按照各自职责对非道路移动机械大气污染物排放实施监督管理。</w:t>
      </w:r>
    </w:p>
    <w:p w14:paraId="3528BF91">
      <w:pPr>
        <w:keepNext w:val="0"/>
        <w:keepLines w:val="0"/>
        <w:pageBreakBefore w:val="0"/>
        <w:kinsoku/>
        <w:wordWrap/>
        <w:overflowPunct/>
        <w:topLinePunct w:val="0"/>
        <w:autoSpaceDE/>
        <w:autoSpaceDN/>
        <w:bidi w:val="0"/>
        <w:adjustRightInd/>
        <w:snapToGrid/>
        <w:spacing w:after="313" w:afterLines="100"/>
        <w:textAlignment w:val="auto"/>
        <w:rPr>
          <w:rFonts w:hint="eastAsia"/>
          <w:sz w:val="28"/>
          <w:szCs w:val="28"/>
        </w:rPr>
      </w:pPr>
      <w:r>
        <w:rPr>
          <w:rFonts w:hint="eastAsia"/>
          <w:sz w:val="28"/>
          <w:szCs w:val="28"/>
          <w:lang w:val="en-US" w:eastAsia="zh-CN"/>
        </w:rPr>
        <w:t>七</w:t>
      </w:r>
      <w:r>
        <w:rPr>
          <w:rFonts w:hint="eastAsia"/>
          <w:sz w:val="28"/>
          <w:szCs w:val="28"/>
        </w:rPr>
        <w:t>、本通告自2026年</w:t>
      </w:r>
      <w:r>
        <w:rPr>
          <w:rFonts w:hint="eastAsia"/>
          <w:sz w:val="28"/>
          <w:szCs w:val="28"/>
          <w:lang w:val="en-US" w:eastAsia="zh-CN"/>
        </w:rPr>
        <w:t>9</w:t>
      </w:r>
      <w:r>
        <w:rPr>
          <w:rFonts w:hint="eastAsia"/>
          <w:sz w:val="28"/>
          <w:szCs w:val="28"/>
        </w:rPr>
        <w:t>月</w:t>
      </w:r>
      <w:r>
        <w:rPr>
          <w:rFonts w:hint="eastAsia"/>
          <w:sz w:val="28"/>
          <w:szCs w:val="28"/>
          <w:lang w:val="en-US" w:eastAsia="zh-CN"/>
        </w:rPr>
        <w:t xml:space="preserve">   </w:t>
      </w:r>
      <w:r>
        <w:rPr>
          <w:rFonts w:hint="eastAsia"/>
          <w:sz w:val="28"/>
          <w:szCs w:val="28"/>
        </w:rPr>
        <w:t>日起施行，有效期5年。</w:t>
      </w:r>
    </w:p>
    <w:p w14:paraId="52C96FE3">
      <w:pPr>
        <w:rPr>
          <w:rFonts w:hint="eastAsia"/>
          <w:sz w:val="28"/>
          <w:szCs w:val="28"/>
        </w:rPr>
      </w:pPr>
    </w:p>
    <w:p w14:paraId="0BE29AD0">
      <w:pPr>
        <w:jc w:val="right"/>
        <w:rPr>
          <w:rFonts w:hint="eastAsia"/>
          <w:sz w:val="28"/>
          <w:szCs w:val="28"/>
        </w:rPr>
      </w:pPr>
    </w:p>
    <w:p w14:paraId="006B368E">
      <w:pPr>
        <w:jc w:val="right"/>
        <w:rPr>
          <w:rFonts w:hint="eastAsia"/>
          <w:sz w:val="28"/>
          <w:szCs w:val="28"/>
        </w:rPr>
      </w:pPr>
      <w:r>
        <w:rPr>
          <w:rFonts w:hint="eastAsia"/>
          <w:sz w:val="28"/>
          <w:szCs w:val="28"/>
          <w:lang w:val="en-US" w:eastAsia="zh-CN"/>
        </w:rPr>
        <w:t>洪江市</w:t>
      </w:r>
      <w:r>
        <w:rPr>
          <w:rFonts w:hint="eastAsia"/>
          <w:sz w:val="28"/>
          <w:szCs w:val="28"/>
        </w:rPr>
        <w:t>人民政府</w:t>
      </w:r>
    </w:p>
    <w:p w14:paraId="1D902D07">
      <w:pPr>
        <w:jc w:val="right"/>
        <w:rPr>
          <w:rFonts w:hint="eastAsia"/>
          <w:sz w:val="28"/>
          <w:szCs w:val="28"/>
        </w:rPr>
      </w:pPr>
      <w:bookmarkStart w:id="0" w:name="_GoBack"/>
      <w:bookmarkEnd w:id="0"/>
      <w:r>
        <w:rPr>
          <w:rFonts w:hint="eastAsia"/>
          <w:sz w:val="28"/>
          <w:szCs w:val="28"/>
        </w:rPr>
        <w:t>2026年</w:t>
      </w:r>
      <w:r>
        <w:rPr>
          <w:rFonts w:hint="eastAsia"/>
          <w:sz w:val="28"/>
          <w:szCs w:val="28"/>
          <w:lang w:val="en-US" w:eastAsia="zh-CN"/>
        </w:rPr>
        <w:t>9</w:t>
      </w:r>
      <w:r>
        <w:rPr>
          <w:rFonts w:hint="eastAsia"/>
          <w:sz w:val="28"/>
          <w:szCs w:val="28"/>
        </w:rPr>
        <w:t>月</w:t>
      </w:r>
      <w:r>
        <w:rPr>
          <w:rFonts w:hint="eastAsia"/>
          <w:sz w:val="28"/>
          <w:szCs w:val="28"/>
          <w:lang w:val="en-US" w:eastAsia="zh-CN"/>
        </w:rPr>
        <w:t xml:space="preserve">  </w:t>
      </w:r>
      <w:r>
        <w:rPr>
          <w:rFonts w:hint="eastAsia"/>
          <w:sz w:val="28"/>
          <w:szCs w:val="28"/>
        </w:rPr>
        <w:t>日</w:t>
      </w:r>
    </w:p>
    <w:p w14:paraId="17FD4D10">
      <w:pPr>
        <w:pStyle w:val="2"/>
        <w:rPr>
          <w:rFonts w:hint="default" w:eastAsia="宋体"/>
          <w:lang w:val="en-US" w:eastAsia="zh-CN"/>
        </w:rPr>
      </w:pPr>
      <w:r>
        <w:rPr>
          <w:rFonts w:hint="eastAsia" w:eastAsia="宋体"/>
          <w:lang w:eastAsia="zh-CN"/>
        </w:rPr>
        <w:drawing>
          <wp:anchor distT="0" distB="0" distL="114300" distR="114300" simplePos="0" relativeHeight="251670528" behindDoc="1" locked="0" layoutInCell="1" allowOverlap="1">
            <wp:simplePos x="0" y="0"/>
            <wp:positionH relativeFrom="column">
              <wp:posOffset>-148590</wp:posOffset>
            </wp:positionH>
            <wp:positionV relativeFrom="paragraph">
              <wp:posOffset>229235</wp:posOffset>
            </wp:positionV>
            <wp:extent cx="302895" cy="657860"/>
            <wp:effectExtent l="0" t="0" r="1905" b="8890"/>
            <wp:wrapNone/>
            <wp:docPr id="17" name="图片 17" descr="1787712337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1787712337526"/>
                    <pic:cNvPicPr>
                      <a:picLocks noChangeAspect="1"/>
                    </pic:cNvPicPr>
                  </pic:nvPicPr>
                  <pic:blipFill>
                    <a:blip r:embed="rId6"/>
                    <a:stretch>
                      <a:fillRect/>
                    </a:stretch>
                  </pic:blipFill>
                  <pic:spPr>
                    <a:xfrm>
                      <a:off x="0" y="0"/>
                      <a:ext cx="302895" cy="657860"/>
                    </a:xfrm>
                    <a:prstGeom prst="rect">
                      <a:avLst/>
                    </a:prstGeom>
                  </pic:spPr>
                </pic:pic>
              </a:graphicData>
            </a:graphic>
          </wp:anchor>
        </w:drawing>
      </w:r>
      <w:r>
        <w:rPr>
          <w:sz w:val="24"/>
        </w:rPr>
        <mc:AlternateContent>
          <mc:Choice Requires="wps">
            <w:drawing>
              <wp:anchor distT="0" distB="0" distL="114300" distR="114300" simplePos="0" relativeHeight="251668480" behindDoc="0" locked="0" layoutInCell="1" allowOverlap="1">
                <wp:simplePos x="0" y="0"/>
                <wp:positionH relativeFrom="column">
                  <wp:posOffset>2259330</wp:posOffset>
                </wp:positionH>
                <wp:positionV relativeFrom="paragraph">
                  <wp:posOffset>1909445</wp:posOffset>
                </wp:positionV>
                <wp:extent cx="2305685" cy="508635"/>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2305685" cy="5086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E36296">
                            <w:pPr>
                              <w:rPr>
                                <w:rFonts w:hint="eastAsia"/>
                                <w:color w:val="FF0000"/>
                                <w:lang w:eastAsia="zh-CN"/>
                              </w:rPr>
                            </w:pPr>
                            <w:r>
                              <w:rPr>
                                <w:rFonts w:hint="eastAsia"/>
                                <w:color w:val="FF0000"/>
                                <w:lang w:eastAsia="zh-CN"/>
                              </w:rPr>
                              <w:t>洪江高新技术产业开发区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77.9pt;margin-top:150.35pt;height:40.05pt;width:181.55pt;z-index:251668480;mso-width-relative:page;mso-height-relative:page;" filled="f" stroked="f" coordsize="21600,21600" o:gfxdata="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BqZV/K2wAAAAsBAAAPAAAAAAAAAAEAIAAAACIAAABk&#10;cnMvZG93bnJldi54bWxQSwECFAAUAAAACACHTuJAVaxQNzwCAABoBAAADgAAAAAAAAABACAAAAAq&#10;AQAAZHJzL2Uyb0RvYy54bWxQSwUGAAAAAAYABgBZAQAA2AUAAAAA&#10;">
                <v:fill on="f" focussize="0,0"/>
                <v:stroke on="f" weight="0.5pt"/>
                <v:imagedata o:title=""/>
                <o:lock v:ext="edit" aspectratio="f"/>
                <v:textbox>
                  <w:txbxContent>
                    <w:p w14:paraId="1FE36296">
                      <w:pPr>
                        <w:rPr>
                          <w:rFonts w:hint="eastAsia"/>
                          <w:color w:val="FF0000"/>
                          <w:lang w:eastAsia="zh-CN"/>
                        </w:rPr>
                      </w:pPr>
                      <w:r>
                        <w:rPr>
                          <w:rFonts w:hint="eastAsia"/>
                          <w:color w:val="FF0000"/>
                          <w:lang w:eastAsia="zh-CN"/>
                        </w:rPr>
                        <w:t>洪江高新技术产业开发区</w:t>
                      </w:r>
                    </w:p>
                  </w:txbxContent>
                </v:textbox>
              </v:shape>
            </w:pict>
          </mc:Fallback>
        </mc:AlternateContent>
      </w:r>
      <w:r>
        <w:rPr>
          <w:sz w:val="24"/>
        </w:rPr>
        <mc:AlternateContent>
          <mc:Choice Requires="wps">
            <w:drawing>
              <wp:anchor distT="0" distB="0" distL="114300" distR="114300" simplePos="0" relativeHeight="251664384" behindDoc="0" locked="0" layoutInCell="1" allowOverlap="1">
                <wp:simplePos x="0" y="0"/>
                <wp:positionH relativeFrom="column">
                  <wp:posOffset>2018665</wp:posOffset>
                </wp:positionH>
                <wp:positionV relativeFrom="paragraph">
                  <wp:posOffset>1722755</wp:posOffset>
                </wp:positionV>
                <wp:extent cx="2273935" cy="602615"/>
                <wp:effectExtent l="6350" t="6985" r="5715" b="19050"/>
                <wp:wrapNone/>
                <wp:docPr id="11" name="任意多边形 11"/>
                <wp:cNvGraphicFramePr/>
                <a:graphic xmlns:a="http://schemas.openxmlformats.org/drawingml/2006/main">
                  <a:graphicData uri="http://schemas.microsoft.com/office/word/2010/wordprocessingShape">
                    <wps:wsp>
                      <wps:cNvSpPr/>
                      <wps:spPr>
                        <a:xfrm>
                          <a:off x="0" y="0"/>
                          <a:ext cx="2273935" cy="602615"/>
                        </a:xfrm>
                        <a:custGeom>
                          <a:avLst/>
                          <a:gdLst>
                            <a:gd name="connisteX0" fmla="*/ 0 w 1290955"/>
                            <a:gd name="connsiteY0" fmla="*/ 0 h 497205"/>
                            <a:gd name="connisteX1" fmla="*/ 401955 w 1290955"/>
                            <a:gd name="connsiteY1" fmla="*/ 497205 h 497205"/>
                            <a:gd name="connisteX2" fmla="*/ 1290955 w 1290955"/>
                            <a:gd name="connsiteY2" fmla="*/ 497205 h 497205"/>
                          </a:gdLst>
                          <a:ahLst/>
                          <a:cxnLst>
                            <a:cxn ang="0">
                              <a:pos x="connisteX0" y="connsiteY0"/>
                            </a:cxn>
                            <a:cxn ang="0">
                              <a:pos x="connisteX1" y="connsiteY1"/>
                            </a:cxn>
                            <a:cxn ang="0">
                              <a:pos x="connisteX2" y="connsiteY2"/>
                            </a:cxn>
                          </a:cxnLst>
                          <a:rect l="l" t="t" r="r" b="b"/>
                          <a:pathLst>
                            <a:path w="1290955" h="497205">
                              <a:moveTo>
                                <a:pt x="0" y="0"/>
                              </a:moveTo>
                              <a:lnTo>
                                <a:pt x="401955" y="497205"/>
                              </a:lnTo>
                              <a:lnTo>
                                <a:pt x="1290955" y="497205"/>
                              </a:lnTo>
                            </a:path>
                          </a:pathLst>
                        </a:custGeom>
                        <a:noFill/>
                        <a:ln w="19050">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158.95pt;margin-top:135.65pt;height:47.45pt;width:179.05pt;z-index:251664384;mso-width-relative:page;mso-height-relative:page;" filled="f" stroked="t" coordsize="1290955,497205" o:gfxdata="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" path="m0,0l401955,497205,1290955,497205e">
                <v:path o:connectlocs="0,0;708018,602615;2273935,602615" o:connectangles="0,0,0"/>
                <v:fill on="f" focussize="0,0"/>
                <v:stroke weight="1.5pt" color="#FF0000 [2404]" miterlimit="8" joinstyle="miter"/>
                <v:imagedata o:title=""/>
                <o:lock v:ext="edit" aspectratio="f"/>
              </v:shape>
            </w:pict>
          </mc:Fallback>
        </mc:AlternateContent>
      </w:r>
      <w:r>
        <w:rPr>
          <w:sz w:val="24"/>
        </w:rPr>
        <mc:AlternateContent>
          <mc:Choice Requires="wps">
            <w:drawing>
              <wp:anchor distT="0" distB="0" distL="114300" distR="114300" simplePos="0" relativeHeight="251669504" behindDoc="0" locked="0" layoutInCell="1" allowOverlap="1">
                <wp:simplePos x="0" y="0"/>
                <wp:positionH relativeFrom="column">
                  <wp:posOffset>3417570</wp:posOffset>
                </wp:positionH>
                <wp:positionV relativeFrom="paragraph">
                  <wp:posOffset>845820</wp:posOffset>
                </wp:positionV>
                <wp:extent cx="2220595" cy="508635"/>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2220595" cy="5086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8B53CB">
                            <w:pPr>
                              <w:rPr>
                                <w:rFonts w:hint="eastAsia"/>
                                <w:color w:val="FF0000"/>
                                <w:lang w:eastAsia="zh-CN"/>
                              </w:rPr>
                            </w:pPr>
                            <w:r>
                              <w:rPr>
                                <w:rFonts w:hint="eastAsia"/>
                                <w:color w:val="FF0000"/>
                                <w:lang w:eastAsia="zh-CN"/>
                              </w:rPr>
                              <w:t>洪江高新技术产业开发区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69.1pt;margin-top:66.6pt;height:40.05pt;width:174.85pt;z-index:251669504;mso-width-relative:page;mso-height-relative:page;" filled="f" stroked="f" coordsize="21600,21600" o:gfxdata="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PjbYNXbAAAACwEAAA8AAAAAAAAAAQAgAAAAIgAAAGRy&#10;cy9kb3ducmV2LnhtbFBLAQIUABQAAAAIAIdO4kCwyIh+OwIAAGgEAAAOAAAAAAAAAAEAIAAAACoB&#10;AABkcnMvZTJvRG9jLnhtbFBLBQYAAAAABgAGAFkBAADXBQAAAAA=&#10;">
                <v:fill on="f" focussize="0,0"/>
                <v:stroke on="f" weight="0.5pt"/>
                <v:imagedata o:title=""/>
                <o:lock v:ext="edit" aspectratio="f"/>
                <v:textbox>
                  <w:txbxContent>
                    <w:p w14:paraId="058B53CB">
                      <w:pPr>
                        <w:rPr>
                          <w:rFonts w:hint="eastAsia"/>
                          <w:color w:val="FF0000"/>
                          <w:lang w:eastAsia="zh-CN"/>
                        </w:rPr>
                      </w:pPr>
                      <w:r>
                        <w:rPr>
                          <w:rFonts w:hint="eastAsia"/>
                          <w:color w:val="FF0000"/>
                          <w:lang w:eastAsia="zh-CN"/>
                        </w:rPr>
                        <w:t>洪江高新技术产业开发区</w:t>
                      </w:r>
                    </w:p>
                  </w:txbxContent>
                </v:textbox>
              </v:shape>
            </w:pict>
          </mc:Fallback>
        </mc:AlternateContent>
      </w:r>
      <w:r>
        <w:rPr>
          <w:sz w:val="24"/>
        </w:rPr>
        <mc:AlternateContent>
          <mc:Choice Requires="wps">
            <w:drawing>
              <wp:anchor distT="0" distB="0" distL="114300" distR="114300" simplePos="0" relativeHeight="251665408" behindDoc="0" locked="0" layoutInCell="1" allowOverlap="1">
                <wp:simplePos x="0" y="0"/>
                <wp:positionH relativeFrom="column">
                  <wp:posOffset>3361690</wp:posOffset>
                </wp:positionH>
                <wp:positionV relativeFrom="paragraph">
                  <wp:posOffset>758190</wp:posOffset>
                </wp:positionV>
                <wp:extent cx="1819910" cy="487045"/>
                <wp:effectExtent l="6350" t="6985" r="2540" b="20320"/>
                <wp:wrapNone/>
                <wp:docPr id="12" name="任意多边形 12"/>
                <wp:cNvGraphicFramePr/>
                <a:graphic xmlns:a="http://schemas.openxmlformats.org/drawingml/2006/main">
                  <a:graphicData uri="http://schemas.microsoft.com/office/word/2010/wordprocessingShape">
                    <wps:wsp>
                      <wps:cNvSpPr/>
                      <wps:spPr>
                        <a:xfrm>
                          <a:off x="0" y="0"/>
                          <a:ext cx="1819910" cy="487045"/>
                        </a:xfrm>
                        <a:custGeom>
                          <a:avLst/>
                          <a:gdLst>
                            <a:gd name="connisteX0" fmla="*/ 0 w 1290955"/>
                            <a:gd name="connsiteY0" fmla="*/ 0 h 497205"/>
                            <a:gd name="connisteX1" fmla="*/ 401955 w 1290955"/>
                            <a:gd name="connsiteY1" fmla="*/ 497205 h 497205"/>
                            <a:gd name="connisteX2" fmla="*/ 1290955 w 1290955"/>
                            <a:gd name="connsiteY2" fmla="*/ 497205 h 497205"/>
                          </a:gdLst>
                          <a:ahLst/>
                          <a:cxnLst>
                            <a:cxn ang="0">
                              <a:pos x="connisteX0" y="connsiteY0"/>
                            </a:cxn>
                            <a:cxn ang="0">
                              <a:pos x="connisteX1" y="connsiteY1"/>
                            </a:cxn>
                            <a:cxn ang="0">
                              <a:pos x="connisteX2" y="connsiteY2"/>
                            </a:cxn>
                          </a:cxnLst>
                          <a:rect l="l" t="t" r="r" b="b"/>
                          <a:pathLst>
                            <a:path w="1290955" h="497205">
                              <a:moveTo>
                                <a:pt x="0" y="0"/>
                              </a:moveTo>
                              <a:lnTo>
                                <a:pt x="401955" y="497205"/>
                              </a:lnTo>
                              <a:lnTo>
                                <a:pt x="1290955" y="497205"/>
                              </a:lnTo>
                            </a:path>
                          </a:pathLst>
                        </a:custGeom>
                        <a:noFill/>
                        <a:ln w="19050">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264.7pt;margin-top:59.7pt;height:38.35pt;width:143.3pt;z-index:251665408;mso-width-relative:page;mso-height-relative:page;" filled="f" stroked="t" coordsize="1290955,497205" o:gfxdata="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" path="m0,0l401955,497205,1290955,497205e">
                <v:path o:connectlocs="0,0;566651,487045;1819910,487045" o:connectangles="0,0,0"/>
                <v:fill on="f" focussize="0,0"/>
                <v:stroke weight="1.5pt" color="#FF0000 [2404]" miterlimit="8" joinstyle="miter"/>
                <v:imagedata o:title=""/>
                <o:lock v:ext="edit" aspectratio="f"/>
              </v:shape>
            </w:pict>
          </mc:Fallback>
        </mc:AlternateContent>
      </w:r>
      <w:r>
        <w:rPr>
          <w:sz w:val="24"/>
        </w:rPr>
        <mc:AlternateContent>
          <mc:Choice Requires="wps">
            <w:drawing>
              <wp:anchor distT="0" distB="0" distL="114300" distR="114300" simplePos="0" relativeHeight="251667456" behindDoc="0" locked="0" layoutInCell="1" allowOverlap="1">
                <wp:simplePos x="0" y="0"/>
                <wp:positionH relativeFrom="column">
                  <wp:posOffset>3644900</wp:posOffset>
                </wp:positionH>
                <wp:positionV relativeFrom="paragraph">
                  <wp:posOffset>5000625</wp:posOffset>
                </wp:positionV>
                <wp:extent cx="2220595" cy="508635"/>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2220595" cy="5086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6FAAE6">
                            <w:pPr>
                              <w:rPr>
                                <w:rFonts w:hint="eastAsia"/>
                                <w:color w:val="FF0000"/>
                                <w:lang w:eastAsia="zh-CN"/>
                              </w:rPr>
                            </w:pPr>
                            <w:r>
                              <w:rPr>
                                <w:rFonts w:hint="eastAsia"/>
                                <w:color w:val="FF0000"/>
                                <w:lang w:eastAsia="zh-CN"/>
                              </w:rPr>
                              <w:t>洪江高新技术产业开发区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7pt;margin-top:393.75pt;height:40.05pt;width:174.85pt;z-index:251667456;mso-width-relative:page;mso-height-relative:page;" filled="f" stroked="f" coordsize="21600,21600" o:gfxdata="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CpJo4w3AAAAAsBAAAPAAAAAAAAAAEAIAAAACIAAABk&#10;cnMvZG93bnJldi54bWxQSwECFAAUAAAACACHTuJA2zlVszsCAABoBAAADgAAAAAAAAABACAAAAAr&#10;AQAAZHJzL2Uyb0RvYy54bWxQSwUGAAAAAAYABgBZAQAA2AUAAAAA&#10;">
                <v:fill on="f" focussize="0,0"/>
                <v:stroke on="f" weight="0.5pt"/>
                <v:imagedata o:title=""/>
                <o:lock v:ext="edit" aspectratio="f"/>
                <v:textbox>
                  <w:txbxContent>
                    <w:p w14:paraId="3E6FAAE6">
                      <w:pPr>
                        <w:rPr>
                          <w:rFonts w:hint="eastAsia"/>
                          <w:color w:val="FF0000"/>
                          <w:lang w:eastAsia="zh-CN"/>
                        </w:rPr>
                      </w:pPr>
                      <w:r>
                        <w:rPr>
                          <w:rFonts w:hint="eastAsia"/>
                          <w:color w:val="FF0000"/>
                          <w:lang w:eastAsia="zh-CN"/>
                        </w:rPr>
                        <w:t>洪江高新技术产业开发区</w:t>
                      </w:r>
                    </w:p>
                  </w:txbxContent>
                </v:textbox>
              </v:shape>
            </w:pict>
          </mc:Fallback>
        </mc:AlternateContent>
      </w:r>
      <w:r>
        <w:rPr>
          <w:sz w:val="24"/>
        </w:rPr>
        <mc:AlternateContent>
          <mc:Choice Requires="wps">
            <w:drawing>
              <wp:anchor distT="0" distB="0" distL="114300" distR="114300" simplePos="0" relativeHeight="251666432" behindDoc="0" locked="0" layoutInCell="1" allowOverlap="1">
                <wp:simplePos x="0" y="0"/>
                <wp:positionH relativeFrom="column">
                  <wp:posOffset>1958340</wp:posOffset>
                </wp:positionH>
                <wp:positionV relativeFrom="paragraph">
                  <wp:posOffset>6223635</wp:posOffset>
                </wp:positionV>
                <wp:extent cx="1914525" cy="508635"/>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914525" cy="5086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EA827E">
                            <w:pPr>
                              <w:rPr>
                                <w:rFonts w:hint="eastAsia"/>
                                <w:color w:val="FF0000"/>
                                <w:lang w:eastAsia="zh-CN"/>
                              </w:rPr>
                            </w:pPr>
                            <w:r>
                              <w:rPr>
                                <w:rFonts w:hint="eastAsia"/>
                                <w:color w:val="FF0000"/>
                                <w:lang w:eastAsia="zh-CN"/>
                              </w:rPr>
                              <w:t>黔城镇人口集中区域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4.2pt;margin-top:490.05pt;height:40.05pt;width:150.75pt;z-index:251666432;mso-width-relative:page;mso-height-relative:page;" filled="f" stroked="f" coordsize="21600,21600" o:gfxdata="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&#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G7rMVvcAAAADAEAAA8AAAAAAAAAAQAgAAAAIgAAAGRy&#10;cy9kb3ducmV2LnhtbFBLAQIUABQAAAAIAIdO4kBnYLPNOgIAAGgEAAAOAAAAAAAAAAEAIAAAACsB&#10;AABkcnMvZTJvRG9jLnhtbFBLBQYAAAAABgAGAFkBAADXBQAAAAA=&#10;">
                <v:fill on="f" focussize="0,0"/>
                <v:stroke on="f" weight="0.5pt"/>
                <v:imagedata o:title=""/>
                <o:lock v:ext="edit" aspectratio="f"/>
                <v:textbox>
                  <w:txbxContent>
                    <w:p w14:paraId="6BEA827E">
                      <w:pPr>
                        <w:rPr>
                          <w:rFonts w:hint="eastAsia"/>
                          <w:color w:val="FF0000"/>
                          <w:lang w:eastAsia="zh-CN"/>
                        </w:rPr>
                      </w:pPr>
                      <w:r>
                        <w:rPr>
                          <w:rFonts w:hint="eastAsia"/>
                          <w:color w:val="FF0000"/>
                          <w:lang w:eastAsia="zh-CN"/>
                        </w:rPr>
                        <w:t>黔城镇人口集中区域</w:t>
                      </w:r>
                    </w:p>
                  </w:txbxContent>
                </v:textbox>
              </v:shape>
            </w:pict>
          </mc:Fallback>
        </mc:AlternateContent>
      </w:r>
      <w:r>
        <w:rPr>
          <w:sz w:val="24"/>
        </w:rPr>
        <mc:AlternateContent>
          <mc:Choice Requires="wps">
            <w:drawing>
              <wp:anchor distT="0" distB="0" distL="114300" distR="114300" simplePos="0" relativeHeight="251663360" behindDoc="0" locked="0" layoutInCell="1" allowOverlap="1">
                <wp:simplePos x="0" y="0"/>
                <wp:positionH relativeFrom="column">
                  <wp:posOffset>3710940</wp:posOffset>
                </wp:positionH>
                <wp:positionV relativeFrom="paragraph">
                  <wp:posOffset>4897120</wp:posOffset>
                </wp:positionV>
                <wp:extent cx="1290955" cy="497205"/>
                <wp:effectExtent l="7620" t="5715" r="15875" b="11430"/>
                <wp:wrapNone/>
                <wp:docPr id="10" name="任意多边形 10"/>
                <wp:cNvGraphicFramePr/>
                <a:graphic xmlns:a="http://schemas.openxmlformats.org/drawingml/2006/main">
                  <a:graphicData uri="http://schemas.microsoft.com/office/word/2010/wordprocessingShape">
                    <wps:wsp>
                      <wps:cNvSpPr/>
                      <wps:spPr>
                        <a:xfrm>
                          <a:off x="0" y="0"/>
                          <a:ext cx="1290955" cy="497205"/>
                        </a:xfrm>
                        <a:custGeom>
                          <a:avLst/>
                          <a:gdLst>
                            <a:gd name="connisteX0" fmla="*/ 0 w 1290955"/>
                            <a:gd name="connsiteY0" fmla="*/ 0 h 497205"/>
                            <a:gd name="connisteX1" fmla="*/ 401955 w 1290955"/>
                            <a:gd name="connsiteY1" fmla="*/ 497205 h 497205"/>
                            <a:gd name="connisteX2" fmla="*/ 1290955 w 1290955"/>
                            <a:gd name="connsiteY2" fmla="*/ 497205 h 497205"/>
                          </a:gdLst>
                          <a:ahLst/>
                          <a:cxnLst>
                            <a:cxn ang="0">
                              <a:pos x="connisteX0" y="connsiteY0"/>
                            </a:cxn>
                            <a:cxn ang="0">
                              <a:pos x="connisteX1" y="connsiteY1"/>
                            </a:cxn>
                            <a:cxn ang="0">
                              <a:pos x="connisteX2" y="connsiteY2"/>
                            </a:cxn>
                          </a:cxnLst>
                          <a:rect l="l" t="t" r="r" b="b"/>
                          <a:pathLst>
                            <a:path w="1290955" h="497205">
                              <a:moveTo>
                                <a:pt x="0" y="0"/>
                              </a:moveTo>
                              <a:lnTo>
                                <a:pt x="401955" y="497205"/>
                              </a:lnTo>
                              <a:lnTo>
                                <a:pt x="1290955" y="497205"/>
                              </a:lnTo>
                            </a:path>
                          </a:pathLst>
                        </a:custGeom>
                        <a:noFill/>
                        <a:ln w="19050">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292.2pt;margin-top:385.6pt;height:39.15pt;width:101.65pt;z-index:251663360;mso-width-relative:page;mso-height-relative:page;" filled="f" stroked="t" coordsize="1290955,497205" o:gfxdata="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" path="m0,0l401955,497205,1290955,497205e">
                <v:path o:connectlocs="0,0;401955,497205;1290955,497205" o:connectangles="0,0,0"/>
                <v:fill on="f" focussize="0,0"/>
                <v:stroke weight="1.5pt" color="#FF0000 [2404]" miterlimit="8" joinstyle="miter"/>
                <v:imagedata o:title=""/>
                <o:lock v:ext="edit" aspectratio="f"/>
              </v:shape>
            </w:pict>
          </mc:Fallback>
        </mc:AlternateContent>
      </w:r>
      <w:r>
        <w:rPr>
          <w:sz w:val="24"/>
        </w:rPr>
        <mc:AlternateContent>
          <mc:Choice Requires="wps">
            <w:drawing>
              <wp:anchor distT="0" distB="0" distL="114300" distR="114300" simplePos="0" relativeHeight="251662336" behindDoc="0" locked="0" layoutInCell="1" allowOverlap="1">
                <wp:simplePos x="0" y="0"/>
                <wp:positionH relativeFrom="column">
                  <wp:posOffset>1960245</wp:posOffset>
                </wp:positionH>
                <wp:positionV relativeFrom="paragraph">
                  <wp:posOffset>6099175</wp:posOffset>
                </wp:positionV>
                <wp:extent cx="1290955" cy="497205"/>
                <wp:effectExtent l="7620" t="5715" r="15875" b="11430"/>
                <wp:wrapNone/>
                <wp:docPr id="9" name="任意多边形 9"/>
                <wp:cNvGraphicFramePr/>
                <a:graphic xmlns:a="http://schemas.openxmlformats.org/drawingml/2006/main">
                  <a:graphicData uri="http://schemas.microsoft.com/office/word/2010/wordprocessingShape">
                    <wps:wsp>
                      <wps:cNvSpPr/>
                      <wps:spPr>
                        <a:xfrm>
                          <a:off x="3103245" y="7013575"/>
                          <a:ext cx="1290955" cy="497205"/>
                        </a:xfrm>
                        <a:custGeom>
                          <a:avLst/>
                          <a:gdLst>
                            <a:gd name="connisteX0" fmla="*/ 0 w 1290955"/>
                            <a:gd name="connsiteY0" fmla="*/ 0 h 497205"/>
                            <a:gd name="connisteX1" fmla="*/ 401955 w 1290955"/>
                            <a:gd name="connsiteY1" fmla="*/ 497205 h 497205"/>
                            <a:gd name="connisteX2" fmla="*/ 1290955 w 1290955"/>
                            <a:gd name="connsiteY2" fmla="*/ 497205 h 497205"/>
                          </a:gdLst>
                          <a:ahLst/>
                          <a:cxnLst>
                            <a:cxn ang="0">
                              <a:pos x="connisteX0" y="connsiteY0"/>
                            </a:cxn>
                            <a:cxn ang="0">
                              <a:pos x="connisteX1" y="connsiteY1"/>
                            </a:cxn>
                            <a:cxn ang="0">
                              <a:pos x="connisteX2" y="connsiteY2"/>
                            </a:cxn>
                          </a:cxnLst>
                          <a:rect l="l" t="t" r="r" b="b"/>
                          <a:pathLst>
                            <a:path w="1290955" h="497205">
                              <a:moveTo>
                                <a:pt x="0" y="0"/>
                              </a:moveTo>
                              <a:lnTo>
                                <a:pt x="401955" y="497205"/>
                              </a:lnTo>
                              <a:lnTo>
                                <a:pt x="1290955" y="497205"/>
                              </a:lnTo>
                            </a:path>
                          </a:pathLst>
                        </a:custGeom>
                        <a:noFill/>
                        <a:ln w="19050">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154.35pt;margin-top:480.25pt;height:39.15pt;width:101.65pt;z-index:251662336;mso-width-relative:page;mso-height-relative:page;" filled="f" stroked="t" coordsize="1290955,497205" o:gfxdata="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Bto7X22wAAAAwBAAAPAAAAAAAAAAEAIAAAACIAAABkcnMvZG93bnJldi54bWxQSwECFAAU&#10;AAAACACHTuJAJYSxZdICAACxBgAADgAAAAAAAAABACAAAAAqAQAAZHJzL2Uyb0RvYy54bWxQSwUG&#10;AAAAAAYABgBZAQAAbgYAAAAA&#10;" path="m0,0l401955,497205,1290955,497205e">
                <v:path o:connectlocs="0,0;401955,497205;1290955,497205" o:connectangles="0,0,0"/>
                <v:fill on="f" focussize="0,0"/>
                <v:stroke weight="1.5pt" color="#FF0000 [2404]" miterlimit="8" joinstyle="miter"/>
                <v:imagedata o:title=""/>
                <o:lock v:ext="edit" aspectratio="f"/>
              </v:shap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3864610</wp:posOffset>
                </wp:positionH>
                <wp:positionV relativeFrom="paragraph">
                  <wp:posOffset>8131175</wp:posOffset>
                </wp:positionV>
                <wp:extent cx="518795" cy="254000"/>
                <wp:effectExtent l="9525" t="9525" r="24130" b="22225"/>
                <wp:wrapNone/>
                <wp:docPr id="6" name="矩形 6"/>
                <wp:cNvGraphicFramePr/>
                <a:graphic xmlns:a="http://schemas.openxmlformats.org/drawingml/2006/main">
                  <a:graphicData uri="http://schemas.microsoft.com/office/word/2010/wordprocessingShape">
                    <wps:wsp>
                      <wps:cNvSpPr/>
                      <wps:spPr>
                        <a:xfrm>
                          <a:off x="4923155" y="9034780"/>
                          <a:ext cx="518795" cy="254000"/>
                        </a:xfrm>
                        <a:prstGeom prst="rect">
                          <a:avLst/>
                        </a:prstGeom>
                        <a:noFill/>
                        <a:ln w="19050">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04.3pt;margin-top:640.25pt;height:20pt;width:40.85pt;z-index:251661312;v-text-anchor:middle;mso-width-relative:page;mso-height-relative:page;" filled="f" stroked="t" coordsize="21600,21600" o:gfxdata="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&#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C572MX2QAAAA0BAAAPAAAAAAAAAAEAIAAAACIAAABk&#10;cnMvZG93bnJldi54bWxQSwECFAAUAAAACACHTuJAzOQuK3cCAADWBAAADgAAAAAAAAABACAAAAAo&#10;AQAAZHJzL2Uyb0RvYy54bWxQSwUGAAAAAAYABgBZAQAAEQYAAAAA&#10;">
                <v:fill on="f" focussize="0,0"/>
                <v:stroke weight="1.5pt" color="#FF0000 [2404]" miterlimit="8" joinstyle="miter"/>
                <v:imagedata o:title=""/>
                <o:lock v:ext="edit" aspectratio="f"/>
              </v:rect>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4081145</wp:posOffset>
                </wp:positionH>
                <wp:positionV relativeFrom="paragraph">
                  <wp:posOffset>8039735</wp:posOffset>
                </wp:positionV>
                <wp:extent cx="1640205" cy="508635"/>
                <wp:effectExtent l="0" t="0" r="0" b="0"/>
                <wp:wrapNone/>
                <wp:docPr id="5" name="文本框 5"/>
                <wp:cNvGraphicFramePr/>
                <a:graphic xmlns:a="http://schemas.openxmlformats.org/drawingml/2006/main">
                  <a:graphicData uri="http://schemas.microsoft.com/office/word/2010/wordprocessingShape">
                    <wps:wsp>
                      <wps:cNvSpPr txBox="1"/>
                      <wps:spPr>
                        <a:xfrm>
                          <a:off x="0" y="0"/>
                          <a:ext cx="1640205" cy="5086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93D941">
                            <w:pPr>
                              <w:rPr>
                                <w:rFonts w:hint="eastAsia" w:eastAsia="宋体"/>
                                <w:color w:val="FF0000"/>
                                <w:lang w:eastAsia="zh-CN"/>
                              </w:rPr>
                            </w:pPr>
                            <w:r>
                              <w:rPr>
                                <w:rFonts w:hint="eastAsia"/>
                                <w:color w:val="FF0000"/>
                                <w:lang w:eastAsia="zh-CN"/>
                              </w:rPr>
                              <w:t>禁止使用区域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21.35pt;margin-top:633.05pt;height:40.05pt;width:129.15pt;z-index:251660288;mso-width-relative:page;mso-height-relative:page;" filled="f" stroked="f" coordsize="21600,21600" o:gfxdata="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O75xBPcAAAADQEAAA8AAAAAAAAAAQAgAAAAIgAAAGRy&#10;cy9kb3ducmV2LnhtbFBLAQIUABQAAAAIAIdO4kB7seMrOgIAAGYEAAAOAAAAAAAAAAEAIAAAACsB&#10;AABkcnMvZTJvRG9jLnhtbFBLBQYAAAAABgAGAFkBAADXBQAAAAA=&#10;">
                <v:fill on="f" focussize="0,0"/>
                <v:stroke on="f" weight="0.5pt"/>
                <v:imagedata o:title=""/>
                <o:lock v:ext="edit" aspectratio="f"/>
                <v:textbox>
                  <w:txbxContent>
                    <w:p w14:paraId="4993D941">
                      <w:pPr>
                        <w:rPr>
                          <w:rFonts w:hint="eastAsia" w:eastAsia="宋体"/>
                          <w:color w:val="FF0000"/>
                          <w:lang w:eastAsia="zh-CN"/>
                        </w:rPr>
                      </w:pPr>
                      <w:r>
                        <w:rPr>
                          <w:rFonts w:hint="eastAsia"/>
                          <w:color w:val="FF0000"/>
                          <w:lang w:eastAsia="zh-CN"/>
                        </w:rPr>
                        <w:t>禁止使用区域</w:t>
                      </w:r>
                    </w:p>
                  </w:txbxContent>
                </v:textbox>
              </v:shape>
            </w:pict>
          </mc:Fallback>
        </mc:AlternateContent>
      </w:r>
      <w:r>
        <w:rPr>
          <w:rFonts w:hint="eastAsia" w:eastAsia="宋体"/>
          <w:lang w:eastAsia="zh-CN"/>
        </w:rPr>
        <w:drawing>
          <wp:anchor distT="0" distB="0" distL="114300" distR="114300" simplePos="0" relativeHeight="251659264" behindDoc="1" locked="0" layoutInCell="1" allowOverlap="1">
            <wp:simplePos x="0" y="0"/>
            <wp:positionH relativeFrom="column">
              <wp:posOffset>-169545</wp:posOffset>
            </wp:positionH>
            <wp:positionV relativeFrom="paragraph">
              <wp:posOffset>245110</wp:posOffset>
            </wp:positionV>
            <wp:extent cx="5895340" cy="8317230"/>
            <wp:effectExtent l="0" t="0" r="10160" b="7620"/>
            <wp:wrapNone/>
            <wp:docPr id="1" name="图片 1" descr="f6c24c6d7a293d61a63e527a4d22e1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6c24c6d7a293d61a63e527a4d22e1d"/>
                    <pic:cNvPicPr>
                      <a:picLocks noChangeAspect="1"/>
                    </pic:cNvPicPr>
                  </pic:nvPicPr>
                  <pic:blipFill>
                    <a:blip r:embed="rId7"/>
                    <a:stretch>
                      <a:fillRect/>
                    </a:stretch>
                  </pic:blipFill>
                  <pic:spPr>
                    <a:xfrm>
                      <a:off x="0" y="0"/>
                      <a:ext cx="5895340" cy="8317230"/>
                    </a:xfrm>
                    <a:prstGeom prst="rect">
                      <a:avLst/>
                    </a:prstGeom>
                  </pic:spPr>
                </pic:pic>
              </a:graphicData>
            </a:graphic>
          </wp:anchor>
        </w:drawing>
      </w:r>
      <w:r>
        <w:rPr>
          <w:rFonts w:hint="eastAsia"/>
          <w:lang w:eastAsia="zh-CN"/>
        </w:rPr>
        <w:t>附件</w:t>
      </w:r>
      <w:r>
        <w:rPr>
          <w:rFonts w:hint="eastAsia"/>
          <w:lang w:val="en-US" w:eastAsia="zh-CN"/>
        </w:rPr>
        <w:t xml:space="preserve">  禁止使用高排放非道路移动机械区域示意图</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0AFF" w:usb1="00007843" w:usb2="00000001" w:usb3="00000000" w:csb0="400001BF" w:csb1="DFF70000"/>
  </w:font>
  <w:font w:name="宋体">
    <w:panose1 w:val="02010600030101010101"/>
    <w:charset w:val="8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0AFF" w:usb1="00007843" w:usb2="00000001" w:usb3="00000000" w:csb0="400001BF" w:csb1="DFF7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0AFF" w:usb1="40007843" w:usb2="00000001" w:usb3="00000000" w:csb0="400001BF" w:csb1="DFF7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E3A76F5"/>
    <w:rsid w:val="02453506"/>
    <w:rsid w:val="056A6D93"/>
    <w:rsid w:val="11F62C29"/>
    <w:rsid w:val="1E3A76F5"/>
    <w:rsid w:val="2ABD5C2B"/>
    <w:rsid w:val="2FE9188B"/>
    <w:rsid w:val="40682A8B"/>
    <w:rsid w:val="58B77D99"/>
    <w:rsid w:val="5A2B3803"/>
    <w:rsid w:val="5F64491B"/>
    <w:rsid w:val="71E913AD"/>
    <w:rsid w:val="748D3DD1"/>
    <w:rsid w:val="77B93467"/>
    <w:rsid w:val="7B8877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723" w:firstLineChars="200"/>
      <w:jc w:val="both"/>
    </w:pPr>
    <w:rPr>
      <w:rFonts w:ascii="Times New Roman" w:hAnsi="Times New Roman" w:eastAsia="宋体" w:cstheme="minorBidi"/>
      <w:kern w:val="2"/>
      <w:sz w:val="24"/>
      <w:szCs w:val="24"/>
      <w:lang w:val="en-US" w:eastAsia="zh-CN" w:bidi="ar-SA"/>
    </w:rPr>
  </w:style>
  <w:style w:type="paragraph" w:styleId="3">
    <w:name w:val="heading 1"/>
    <w:basedOn w:val="1"/>
    <w:next w:val="1"/>
    <w:qFormat/>
    <w:uiPriority w:val="0"/>
    <w:pPr>
      <w:spacing w:before="0" w:beforeAutospacing="0" w:after="0" w:afterAutospacing="0" w:line="360" w:lineRule="auto"/>
      <w:ind w:firstLine="0" w:firstLineChars="0"/>
      <w:jc w:val="center"/>
      <w:outlineLvl w:val="0"/>
    </w:pPr>
    <w:rPr>
      <w:rFonts w:hint="eastAsia" w:ascii="宋体" w:hAnsi="宋体" w:cs="宋体"/>
      <w:b/>
      <w:bCs/>
      <w:kern w:val="44"/>
      <w:sz w:val="30"/>
      <w:szCs w:val="48"/>
      <w:lang w:bidi="ar"/>
    </w:rPr>
  </w:style>
  <w:style w:type="paragraph" w:styleId="4">
    <w:name w:val="heading 2"/>
    <w:basedOn w:val="1"/>
    <w:next w:val="1"/>
    <w:semiHidden/>
    <w:unhideWhenUsed/>
    <w:qFormat/>
    <w:uiPriority w:val="0"/>
    <w:pPr>
      <w:spacing w:before="0" w:beforeAutospacing="0" w:after="0" w:afterAutospacing="0" w:line="360" w:lineRule="auto"/>
      <w:ind w:firstLine="723" w:firstLineChars="200"/>
      <w:jc w:val="left"/>
      <w:outlineLvl w:val="1"/>
    </w:pPr>
    <w:rPr>
      <w:rFonts w:hint="default" w:ascii="Times New Roman" w:hAnsi="Times New Roman" w:eastAsia="宋体" w:cs="宋体"/>
      <w:b/>
      <w:bCs/>
      <w:kern w:val="0"/>
      <w:sz w:val="28"/>
      <w:szCs w:val="36"/>
      <w:lang w:bidi="ar"/>
    </w:rPr>
  </w:style>
  <w:style w:type="paragraph" w:styleId="2">
    <w:name w:val="heading 3"/>
    <w:basedOn w:val="1"/>
    <w:next w:val="1"/>
    <w:semiHidden/>
    <w:unhideWhenUsed/>
    <w:qFormat/>
    <w:uiPriority w:val="0"/>
    <w:pPr>
      <w:keepNext w:val="0"/>
      <w:keepLines w:val="0"/>
      <w:spacing w:beforeLines="0" w:beforeAutospacing="0" w:afterLines="0" w:afterAutospacing="0" w:line="360" w:lineRule="auto"/>
      <w:ind w:firstLine="0" w:firstLineChars="0"/>
      <w:outlineLvl w:val="2"/>
    </w:pPr>
    <w:rPr>
      <w:b/>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871</Words>
  <Characters>889</Characters>
  <Lines>0</Lines>
  <Paragraphs>0</Paragraphs>
  <TotalTime>16</TotalTime>
  <ScaleCrop>false</ScaleCrop>
  <LinksUpToDate>false</LinksUpToDate>
  <CharactersWithSpaces>893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2026-07-23T01:46:00Z</dcterms:created>
  <dc:creator>细水长流</dc:creator>
  <cp:lastModifiedBy>活着</cp:lastModifiedBy>
  <dcterms:modified xsi:type="dcterms:W3CDTF">2026-08-26T03:33:38Z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15D75FA4292B4219A96BA4335F6BE566_11</vt:lpwstr>
  </property>
  <property fmtid="{D5CDD505-2E9C-101B-9397-08002B2CF9AE}" pid="4" name="KSOTemplateDocerSaveRecord">
    <vt:lpwstr>eyJoZGlkIjoiZTNhOGZhMzJmZGM5Njc2MTM4ODc5ZTNiNWMwODY1OWYiLCJ1c2VySWQiOiIyNzY0MjY2NjcifQ==</vt:lpwstr>
  </property>
</Properties>
</file>