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F18" w:rsidRPr="008F6F18" w:rsidRDefault="008F6F18" w:rsidP="008F6F18">
      <w:pPr>
        <w:rPr>
          <w:rFonts w:ascii="仿宋" w:eastAsia="仿宋" w:hAnsi="仿宋" w:cs="仿宋" w:hint="eastAsia"/>
          <w:sz w:val="32"/>
          <w:szCs w:val="32"/>
        </w:rPr>
      </w:pPr>
      <w:r>
        <w:rPr>
          <w:rFonts w:ascii="仿宋" w:eastAsia="仿宋" w:hAnsi="仿宋" w:cs="仿宋" w:hint="eastAsia"/>
          <w:sz w:val="32"/>
          <w:szCs w:val="32"/>
        </w:rPr>
        <w:t>附件2：</w:t>
      </w:r>
    </w:p>
    <w:p w:rsidR="008F6F18" w:rsidRDefault="008F6F18" w:rsidP="008F6F18">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洪江市退役军人事务局新型冠状病毒感染的肺炎疫情防控工作干部职工联系乡镇责任安排表</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4320"/>
        <w:gridCol w:w="1440"/>
        <w:gridCol w:w="4140"/>
        <w:gridCol w:w="1440"/>
      </w:tblGrid>
      <w:tr w:rsidR="008F6F18" w:rsidTr="00F26AC5">
        <w:trPr>
          <w:trHeight w:val="499"/>
          <w:jc w:val="center"/>
        </w:trPr>
        <w:tc>
          <w:tcPr>
            <w:tcW w:w="1260" w:type="dxa"/>
            <w:vAlign w:val="center"/>
          </w:tcPr>
          <w:p w:rsidR="008F6F18" w:rsidRDefault="008F6F18" w:rsidP="00F26AC5">
            <w:pPr>
              <w:spacing w:line="400" w:lineRule="exact"/>
              <w:jc w:val="center"/>
              <w:rPr>
                <w:rFonts w:ascii="黑体" w:eastAsia="黑体" w:hAnsi="黑体" w:hint="eastAsia"/>
                <w:sz w:val="28"/>
                <w:szCs w:val="28"/>
              </w:rPr>
            </w:pPr>
            <w:r>
              <w:rPr>
                <w:rFonts w:ascii="黑体" w:eastAsia="黑体" w:hAnsi="黑体" w:hint="eastAsia"/>
                <w:sz w:val="28"/>
                <w:szCs w:val="28"/>
              </w:rPr>
              <w:t>总负责</w:t>
            </w:r>
          </w:p>
        </w:tc>
        <w:tc>
          <w:tcPr>
            <w:tcW w:w="1440" w:type="dxa"/>
            <w:vAlign w:val="center"/>
          </w:tcPr>
          <w:p w:rsidR="008F6F18" w:rsidRDefault="008F6F18" w:rsidP="00F26AC5">
            <w:pPr>
              <w:spacing w:line="400" w:lineRule="exact"/>
              <w:jc w:val="center"/>
              <w:rPr>
                <w:rFonts w:ascii="黑体" w:eastAsia="黑体" w:hAnsi="黑体" w:hint="eastAsia"/>
                <w:sz w:val="28"/>
                <w:szCs w:val="28"/>
              </w:rPr>
            </w:pPr>
            <w:r>
              <w:rPr>
                <w:rFonts w:ascii="黑体" w:eastAsia="黑体" w:hAnsi="黑体" w:hint="eastAsia"/>
                <w:sz w:val="28"/>
                <w:szCs w:val="28"/>
              </w:rPr>
              <w:t>分片联系领导</w:t>
            </w:r>
          </w:p>
        </w:tc>
        <w:tc>
          <w:tcPr>
            <w:tcW w:w="4320" w:type="dxa"/>
            <w:vAlign w:val="center"/>
          </w:tcPr>
          <w:p w:rsidR="008F6F18" w:rsidRDefault="008F6F18" w:rsidP="00F26AC5">
            <w:pPr>
              <w:spacing w:line="400" w:lineRule="exact"/>
              <w:jc w:val="center"/>
              <w:rPr>
                <w:rFonts w:ascii="黑体" w:eastAsia="黑体" w:hAnsi="黑体" w:hint="eastAsia"/>
                <w:sz w:val="28"/>
                <w:szCs w:val="28"/>
              </w:rPr>
            </w:pPr>
            <w:r>
              <w:rPr>
                <w:rFonts w:ascii="黑体" w:eastAsia="黑体" w:hAnsi="黑体" w:hint="eastAsia"/>
                <w:sz w:val="28"/>
                <w:szCs w:val="28"/>
              </w:rPr>
              <w:t>联系乡镇</w:t>
            </w:r>
          </w:p>
        </w:tc>
        <w:tc>
          <w:tcPr>
            <w:tcW w:w="1440" w:type="dxa"/>
            <w:vAlign w:val="center"/>
          </w:tcPr>
          <w:p w:rsidR="008F6F18" w:rsidRDefault="008F6F18" w:rsidP="00F26AC5">
            <w:pPr>
              <w:spacing w:line="400" w:lineRule="exact"/>
              <w:jc w:val="center"/>
              <w:rPr>
                <w:rFonts w:ascii="黑体" w:eastAsia="黑体" w:hAnsi="黑体" w:hint="eastAsia"/>
                <w:sz w:val="28"/>
                <w:szCs w:val="28"/>
              </w:rPr>
            </w:pPr>
            <w:r>
              <w:rPr>
                <w:rFonts w:ascii="黑体" w:eastAsia="黑体" w:hAnsi="黑体" w:hint="eastAsia"/>
                <w:sz w:val="28"/>
                <w:szCs w:val="28"/>
              </w:rPr>
              <w:t>联络员</w:t>
            </w:r>
          </w:p>
        </w:tc>
        <w:tc>
          <w:tcPr>
            <w:tcW w:w="4140" w:type="dxa"/>
            <w:vAlign w:val="center"/>
          </w:tcPr>
          <w:p w:rsidR="008F6F18" w:rsidRDefault="008F6F18" w:rsidP="00F26AC5">
            <w:pPr>
              <w:spacing w:line="400" w:lineRule="exact"/>
              <w:jc w:val="center"/>
              <w:rPr>
                <w:rFonts w:ascii="黑体" w:eastAsia="黑体" w:hAnsi="黑体" w:hint="eastAsia"/>
                <w:sz w:val="28"/>
                <w:szCs w:val="28"/>
              </w:rPr>
            </w:pPr>
            <w:r>
              <w:rPr>
                <w:rFonts w:ascii="黑体" w:eastAsia="黑体" w:hAnsi="黑体" w:hint="eastAsia"/>
                <w:sz w:val="28"/>
                <w:szCs w:val="28"/>
              </w:rPr>
              <w:t>成员</w:t>
            </w:r>
          </w:p>
        </w:tc>
        <w:tc>
          <w:tcPr>
            <w:tcW w:w="1440" w:type="dxa"/>
            <w:vAlign w:val="center"/>
          </w:tcPr>
          <w:p w:rsidR="008F6F18" w:rsidRDefault="008F6F18" w:rsidP="00F26AC5">
            <w:pPr>
              <w:spacing w:line="400" w:lineRule="exact"/>
              <w:jc w:val="center"/>
              <w:rPr>
                <w:rFonts w:ascii="黑体" w:eastAsia="黑体" w:hAnsi="黑体"/>
                <w:sz w:val="28"/>
                <w:szCs w:val="28"/>
              </w:rPr>
            </w:pPr>
            <w:r>
              <w:rPr>
                <w:rFonts w:ascii="黑体" w:eastAsia="黑体" w:hAnsi="黑体" w:hint="eastAsia"/>
                <w:sz w:val="28"/>
                <w:szCs w:val="28"/>
              </w:rPr>
              <w:t>联系电话</w:t>
            </w:r>
          </w:p>
        </w:tc>
      </w:tr>
      <w:tr w:rsidR="008F6F18" w:rsidTr="00F26AC5">
        <w:trPr>
          <w:trHeight w:val="1236"/>
          <w:jc w:val="center"/>
        </w:trPr>
        <w:tc>
          <w:tcPr>
            <w:tcW w:w="1260" w:type="dxa"/>
            <w:vMerge w:val="restart"/>
            <w:vAlign w:val="center"/>
          </w:tcPr>
          <w:p w:rsidR="008F6F18" w:rsidRDefault="008F6F18" w:rsidP="00F26AC5">
            <w:pPr>
              <w:spacing w:line="400" w:lineRule="exact"/>
              <w:jc w:val="center"/>
              <w:rPr>
                <w:rFonts w:ascii="仿宋_GB2312" w:eastAsia="仿宋_GB2312" w:hint="eastAsia"/>
                <w:sz w:val="28"/>
                <w:szCs w:val="28"/>
              </w:rPr>
            </w:pPr>
            <w:r>
              <w:rPr>
                <w:rFonts w:ascii="仿宋_GB2312" w:eastAsia="仿宋_GB2312" w:hint="eastAsia"/>
                <w:sz w:val="28"/>
                <w:szCs w:val="28"/>
              </w:rPr>
              <w:t>向其辉</w:t>
            </w:r>
          </w:p>
        </w:tc>
        <w:tc>
          <w:tcPr>
            <w:tcW w:w="1440" w:type="dxa"/>
            <w:vAlign w:val="center"/>
          </w:tcPr>
          <w:p w:rsidR="008F6F18" w:rsidRDefault="008F6F18" w:rsidP="00F26AC5">
            <w:pPr>
              <w:spacing w:line="400" w:lineRule="exact"/>
              <w:jc w:val="center"/>
              <w:rPr>
                <w:rFonts w:ascii="仿宋_GB2312" w:eastAsia="仿宋_GB2312" w:hint="eastAsia"/>
                <w:sz w:val="28"/>
                <w:szCs w:val="28"/>
              </w:rPr>
            </w:pPr>
            <w:r>
              <w:rPr>
                <w:rFonts w:ascii="仿宋_GB2312" w:eastAsia="仿宋_GB2312" w:hint="eastAsia"/>
                <w:sz w:val="28"/>
                <w:szCs w:val="28"/>
              </w:rPr>
              <w:t>蒋建军</w:t>
            </w:r>
          </w:p>
        </w:tc>
        <w:tc>
          <w:tcPr>
            <w:tcW w:w="4320" w:type="dxa"/>
            <w:vAlign w:val="center"/>
          </w:tcPr>
          <w:p w:rsidR="008F6F18" w:rsidRDefault="008F6F18" w:rsidP="00F26AC5">
            <w:pPr>
              <w:spacing w:line="400" w:lineRule="exact"/>
              <w:rPr>
                <w:rFonts w:ascii="仿宋_GB2312" w:eastAsia="仿宋_GB2312" w:hint="eastAsia"/>
                <w:sz w:val="28"/>
                <w:szCs w:val="28"/>
              </w:rPr>
            </w:pPr>
            <w:r>
              <w:rPr>
                <w:rFonts w:ascii="仿宋_GB2312" w:eastAsia="仿宋_GB2312" w:hint="eastAsia"/>
                <w:sz w:val="28"/>
                <w:szCs w:val="28"/>
              </w:rPr>
              <w:t>黔城、江市、沅河、岩垅、托口、太平、深渡、龙船塘</w:t>
            </w:r>
          </w:p>
        </w:tc>
        <w:tc>
          <w:tcPr>
            <w:tcW w:w="1440" w:type="dxa"/>
            <w:vAlign w:val="center"/>
          </w:tcPr>
          <w:p w:rsidR="008F6F18" w:rsidRDefault="008F6F18" w:rsidP="00F26AC5">
            <w:pPr>
              <w:spacing w:line="400" w:lineRule="exact"/>
              <w:jc w:val="center"/>
              <w:rPr>
                <w:rFonts w:ascii="仿宋_GB2312" w:eastAsia="仿宋_GB2312" w:hint="eastAsia"/>
                <w:sz w:val="28"/>
                <w:szCs w:val="28"/>
              </w:rPr>
            </w:pPr>
            <w:r>
              <w:rPr>
                <w:rFonts w:ascii="仿宋_GB2312" w:eastAsia="仿宋_GB2312" w:hint="eastAsia"/>
                <w:sz w:val="28"/>
                <w:szCs w:val="28"/>
              </w:rPr>
              <w:t>曾东辉</w:t>
            </w:r>
          </w:p>
        </w:tc>
        <w:tc>
          <w:tcPr>
            <w:tcW w:w="4140" w:type="dxa"/>
            <w:vAlign w:val="center"/>
          </w:tcPr>
          <w:p w:rsidR="008F6F18" w:rsidRDefault="008F6F18" w:rsidP="00F26AC5">
            <w:pPr>
              <w:spacing w:line="400" w:lineRule="exact"/>
              <w:rPr>
                <w:rFonts w:ascii="仿宋_GB2312" w:eastAsia="仿宋_GB2312" w:hint="eastAsia"/>
                <w:sz w:val="28"/>
                <w:szCs w:val="28"/>
              </w:rPr>
            </w:pPr>
            <w:r>
              <w:rPr>
                <w:rFonts w:ascii="仿宋_GB2312" w:eastAsia="仿宋_GB2312" w:hint="eastAsia"/>
                <w:sz w:val="28"/>
                <w:szCs w:val="28"/>
              </w:rPr>
              <w:t>曾东辉（黔城、江市）</w:t>
            </w:r>
          </w:p>
          <w:p w:rsidR="008F6F18" w:rsidRDefault="008F6F18" w:rsidP="00F26AC5">
            <w:pPr>
              <w:spacing w:line="400" w:lineRule="exact"/>
              <w:rPr>
                <w:rFonts w:ascii="仿宋_GB2312" w:eastAsia="仿宋_GB2312" w:hint="eastAsia"/>
                <w:sz w:val="28"/>
                <w:szCs w:val="28"/>
              </w:rPr>
            </w:pPr>
            <w:r>
              <w:rPr>
                <w:rFonts w:ascii="仿宋_GB2312" w:eastAsia="仿宋_GB2312" w:hint="eastAsia"/>
                <w:sz w:val="28"/>
                <w:szCs w:val="28"/>
              </w:rPr>
              <w:t>朱文文（太平、岩垅、深渡）</w:t>
            </w:r>
          </w:p>
          <w:p w:rsidR="008F6F18" w:rsidRDefault="008F6F18" w:rsidP="00F26AC5">
            <w:pPr>
              <w:spacing w:line="400" w:lineRule="exact"/>
              <w:rPr>
                <w:rFonts w:ascii="仿宋_GB2312" w:eastAsia="仿宋_GB2312" w:hint="eastAsia"/>
                <w:sz w:val="28"/>
                <w:szCs w:val="28"/>
              </w:rPr>
            </w:pPr>
            <w:r>
              <w:rPr>
                <w:rFonts w:ascii="仿宋_GB2312" w:eastAsia="仿宋_GB2312" w:hint="eastAsia"/>
                <w:sz w:val="28"/>
                <w:szCs w:val="28"/>
              </w:rPr>
              <w:t>谢  轩（沅河、托口、龙船塘）</w:t>
            </w:r>
          </w:p>
        </w:tc>
        <w:tc>
          <w:tcPr>
            <w:tcW w:w="1440" w:type="dxa"/>
            <w:vMerge w:val="restart"/>
            <w:vAlign w:val="center"/>
          </w:tcPr>
          <w:p w:rsidR="008F6F18" w:rsidRDefault="008F6F18" w:rsidP="00F26AC5">
            <w:pPr>
              <w:spacing w:line="400" w:lineRule="exact"/>
              <w:jc w:val="center"/>
              <w:rPr>
                <w:rFonts w:ascii="仿宋_GB2312" w:eastAsia="仿宋_GB2312"/>
                <w:sz w:val="28"/>
                <w:szCs w:val="28"/>
              </w:rPr>
            </w:pPr>
            <w:r>
              <w:rPr>
                <w:rFonts w:ascii="仿宋" w:eastAsia="仿宋" w:hAnsi="仿宋" w:cs="仿宋" w:hint="eastAsia"/>
                <w:sz w:val="32"/>
                <w:szCs w:val="32"/>
              </w:rPr>
              <w:t>7851158或7851157</w:t>
            </w:r>
          </w:p>
        </w:tc>
      </w:tr>
      <w:tr w:rsidR="008F6F18" w:rsidTr="00F26AC5">
        <w:trPr>
          <w:trHeight w:val="1236"/>
          <w:jc w:val="center"/>
        </w:trPr>
        <w:tc>
          <w:tcPr>
            <w:tcW w:w="1260" w:type="dxa"/>
            <w:vMerge/>
            <w:vAlign w:val="center"/>
          </w:tcPr>
          <w:p w:rsidR="008F6F18" w:rsidRDefault="008F6F18" w:rsidP="00F26AC5">
            <w:pPr>
              <w:spacing w:line="400" w:lineRule="exact"/>
              <w:jc w:val="center"/>
              <w:rPr>
                <w:rFonts w:ascii="仿宋_GB2312" w:eastAsia="仿宋_GB2312" w:hint="eastAsia"/>
                <w:sz w:val="28"/>
                <w:szCs w:val="28"/>
              </w:rPr>
            </w:pPr>
          </w:p>
        </w:tc>
        <w:tc>
          <w:tcPr>
            <w:tcW w:w="1440" w:type="dxa"/>
            <w:vAlign w:val="center"/>
          </w:tcPr>
          <w:p w:rsidR="008F6F18" w:rsidRDefault="008F6F18" w:rsidP="00F26AC5">
            <w:pPr>
              <w:spacing w:line="400" w:lineRule="exact"/>
              <w:jc w:val="center"/>
              <w:rPr>
                <w:rFonts w:ascii="仿宋_GB2312" w:eastAsia="仿宋_GB2312" w:hint="eastAsia"/>
                <w:sz w:val="28"/>
                <w:szCs w:val="28"/>
              </w:rPr>
            </w:pPr>
            <w:r>
              <w:rPr>
                <w:rFonts w:ascii="仿宋_GB2312" w:eastAsia="仿宋_GB2312" w:hint="eastAsia"/>
                <w:sz w:val="28"/>
                <w:szCs w:val="28"/>
              </w:rPr>
              <w:t>汤又明</w:t>
            </w:r>
          </w:p>
        </w:tc>
        <w:tc>
          <w:tcPr>
            <w:tcW w:w="4320" w:type="dxa"/>
            <w:vAlign w:val="center"/>
          </w:tcPr>
          <w:p w:rsidR="008F6F18" w:rsidRDefault="008F6F18" w:rsidP="00F26AC5">
            <w:pPr>
              <w:spacing w:line="400" w:lineRule="exact"/>
              <w:rPr>
                <w:rFonts w:ascii="仿宋_GB2312" w:eastAsia="仿宋_GB2312" w:hint="eastAsia"/>
                <w:sz w:val="28"/>
                <w:szCs w:val="28"/>
              </w:rPr>
            </w:pPr>
            <w:r>
              <w:rPr>
                <w:rFonts w:ascii="仿宋_GB2312" w:eastAsia="仿宋_GB2312" w:hint="eastAsia"/>
                <w:sz w:val="28"/>
                <w:szCs w:val="28"/>
              </w:rPr>
              <w:t>群峰、湾溪、塘湾、洗马、铁山、雪峰、沙湾</w:t>
            </w:r>
          </w:p>
        </w:tc>
        <w:tc>
          <w:tcPr>
            <w:tcW w:w="1440" w:type="dxa"/>
            <w:vAlign w:val="center"/>
          </w:tcPr>
          <w:p w:rsidR="008F6F18" w:rsidRDefault="008F6F18" w:rsidP="00F26AC5">
            <w:pPr>
              <w:spacing w:line="400" w:lineRule="exact"/>
              <w:jc w:val="center"/>
              <w:rPr>
                <w:rFonts w:ascii="仿宋_GB2312" w:eastAsia="仿宋_GB2312" w:hint="eastAsia"/>
                <w:sz w:val="28"/>
                <w:szCs w:val="28"/>
              </w:rPr>
            </w:pPr>
            <w:r>
              <w:rPr>
                <w:rFonts w:ascii="仿宋_GB2312" w:eastAsia="仿宋_GB2312" w:hint="eastAsia"/>
                <w:sz w:val="28"/>
                <w:szCs w:val="28"/>
              </w:rPr>
              <w:t>易增良</w:t>
            </w:r>
          </w:p>
        </w:tc>
        <w:tc>
          <w:tcPr>
            <w:tcW w:w="4140" w:type="dxa"/>
            <w:vAlign w:val="center"/>
          </w:tcPr>
          <w:p w:rsidR="008F6F18" w:rsidRDefault="008F6F18" w:rsidP="00F26AC5">
            <w:pPr>
              <w:spacing w:line="400" w:lineRule="exact"/>
              <w:rPr>
                <w:rFonts w:ascii="仿宋_GB2312" w:eastAsia="仿宋_GB2312" w:hint="eastAsia"/>
                <w:sz w:val="28"/>
                <w:szCs w:val="28"/>
              </w:rPr>
            </w:pPr>
            <w:r>
              <w:rPr>
                <w:rFonts w:ascii="仿宋_GB2312" w:eastAsia="仿宋_GB2312" w:hint="eastAsia"/>
                <w:sz w:val="28"/>
                <w:szCs w:val="28"/>
              </w:rPr>
              <w:t>舒宗富（群峰、湾溪、铁山）</w:t>
            </w:r>
          </w:p>
          <w:p w:rsidR="008F6F18" w:rsidRDefault="008F6F18" w:rsidP="00F26AC5">
            <w:pPr>
              <w:spacing w:line="400" w:lineRule="exact"/>
              <w:rPr>
                <w:rFonts w:ascii="仿宋_GB2312" w:eastAsia="仿宋_GB2312" w:hint="eastAsia"/>
                <w:sz w:val="28"/>
                <w:szCs w:val="28"/>
              </w:rPr>
            </w:pPr>
            <w:r>
              <w:rPr>
                <w:rFonts w:ascii="仿宋_GB2312" w:eastAsia="仿宋_GB2312" w:hint="eastAsia"/>
                <w:sz w:val="28"/>
                <w:szCs w:val="28"/>
              </w:rPr>
              <w:t>易增良（塘湾、雪峰）</w:t>
            </w:r>
          </w:p>
          <w:p w:rsidR="008F6F18" w:rsidRDefault="008F6F18" w:rsidP="00F26AC5">
            <w:pPr>
              <w:spacing w:line="400" w:lineRule="exact"/>
              <w:rPr>
                <w:rFonts w:ascii="仿宋_GB2312" w:eastAsia="仿宋_GB2312" w:hint="eastAsia"/>
                <w:sz w:val="28"/>
                <w:szCs w:val="28"/>
              </w:rPr>
            </w:pPr>
            <w:r>
              <w:rPr>
                <w:rFonts w:ascii="仿宋_GB2312" w:eastAsia="仿宋_GB2312" w:hint="eastAsia"/>
                <w:sz w:val="28"/>
                <w:szCs w:val="28"/>
              </w:rPr>
              <w:t>蒋奕琦（洗马、沙湾）</w:t>
            </w:r>
          </w:p>
        </w:tc>
        <w:tc>
          <w:tcPr>
            <w:tcW w:w="1440" w:type="dxa"/>
            <w:vMerge/>
            <w:vAlign w:val="center"/>
          </w:tcPr>
          <w:p w:rsidR="008F6F18" w:rsidRDefault="008F6F18" w:rsidP="00F26AC5">
            <w:pPr>
              <w:spacing w:line="400" w:lineRule="exact"/>
              <w:jc w:val="center"/>
              <w:rPr>
                <w:rFonts w:ascii="仿宋_GB2312" w:eastAsia="仿宋_GB2312" w:hint="eastAsia"/>
                <w:sz w:val="28"/>
                <w:szCs w:val="28"/>
              </w:rPr>
            </w:pPr>
          </w:p>
        </w:tc>
      </w:tr>
      <w:tr w:rsidR="008F6F18" w:rsidTr="00F26AC5">
        <w:trPr>
          <w:trHeight w:val="1237"/>
          <w:jc w:val="center"/>
        </w:trPr>
        <w:tc>
          <w:tcPr>
            <w:tcW w:w="1260" w:type="dxa"/>
            <w:vMerge/>
            <w:vAlign w:val="center"/>
          </w:tcPr>
          <w:p w:rsidR="008F6F18" w:rsidRDefault="008F6F18" w:rsidP="00F26AC5">
            <w:pPr>
              <w:spacing w:line="400" w:lineRule="exact"/>
              <w:jc w:val="center"/>
              <w:rPr>
                <w:rFonts w:ascii="仿宋_GB2312" w:eastAsia="仿宋_GB2312" w:hint="eastAsia"/>
                <w:sz w:val="28"/>
                <w:szCs w:val="28"/>
              </w:rPr>
            </w:pPr>
          </w:p>
        </w:tc>
        <w:tc>
          <w:tcPr>
            <w:tcW w:w="1440" w:type="dxa"/>
            <w:vAlign w:val="center"/>
          </w:tcPr>
          <w:p w:rsidR="008F6F18" w:rsidRDefault="008F6F18" w:rsidP="00F26AC5">
            <w:pPr>
              <w:spacing w:line="400" w:lineRule="exact"/>
              <w:jc w:val="center"/>
              <w:rPr>
                <w:rFonts w:ascii="仿宋_GB2312" w:eastAsia="仿宋_GB2312" w:hint="eastAsia"/>
                <w:sz w:val="28"/>
                <w:szCs w:val="28"/>
              </w:rPr>
            </w:pPr>
            <w:r>
              <w:rPr>
                <w:rFonts w:ascii="仿宋_GB2312" w:eastAsia="仿宋_GB2312" w:hint="eastAsia"/>
                <w:sz w:val="28"/>
                <w:szCs w:val="28"/>
              </w:rPr>
              <w:t>邱庆平</w:t>
            </w:r>
          </w:p>
        </w:tc>
        <w:tc>
          <w:tcPr>
            <w:tcW w:w="4320" w:type="dxa"/>
            <w:vAlign w:val="center"/>
          </w:tcPr>
          <w:p w:rsidR="008F6F18" w:rsidRDefault="008F6F18" w:rsidP="00F26AC5">
            <w:pPr>
              <w:spacing w:line="400" w:lineRule="exact"/>
              <w:rPr>
                <w:rFonts w:ascii="仿宋_GB2312" w:eastAsia="仿宋_GB2312" w:hint="eastAsia"/>
                <w:sz w:val="28"/>
                <w:szCs w:val="28"/>
              </w:rPr>
            </w:pPr>
            <w:r>
              <w:rPr>
                <w:rFonts w:ascii="仿宋_GB2312" w:eastAsia="仿宋_GB2312" w:hint="eastAsia"/>
                <w:sz w:val="28"/>
                <w:szCs w:val="28"/>
              </w:rPr>
              <w:t>安江、岔头、茅渡、熟坪、大崇</w:t>
            </w:r>
          </w:p>
        </w:tc>
        <w:tc>
          <w:tcPr>
            <w:tcW w:w="1440" w:type="dxa"/>
            <w:vAlign w:val="center"/>
          </w:tcPr>
          <w:p w:rsidR="008F6F18" w:rsidRDefault="008F6F18" w:rsidP="00F26AC5">
            <w:pPr>
              <w:spacing w:line="400" w:lineRule="exact"/>
              <w:jc w:val="center"/>
              <w:rPr>
                <w:rFonts w:ascii="仿宋_GB2312" w:eastAsia="仿宋_GB2312" w:hint="eastAsia"/>
                <w:sz w:val="28"/>
                <w:szCs w:val="28"/>
              </w:rPr>
            </w:pPr>
            <w:r>
              <w:rPr>
                <w:rFonts w:ascii="仿宋_GB2312" w:eastAsia="仿宋_GB2312" w:hint="eastAsia"/>
                <w:sz w:val="28"/>
                <w:szCs w:val="28"/>
              </w:rPr>
              <w:t>张新良</w:t>
            </w:r>
          </w:p>
        </w:tc>
        <w:tc>
          <w:tcPr>
            <w:tcW w:w="4140" w:type="dxa"/>
            <w:vAlign w:val="center"/>
          </w:tcPr>
          <w:p w:rsidR="008F6F18" w:rsidRDefault="008F6F18" w:rsidP="00F26AC5">
            <w:pPr>
              <w:spacing w:line="400" w:lineRule="exact"/>
              <w:rPr>
                <w:rFonts w:ascii="仿宋_GB2312" w:eastAsia="仿宋_GB2312" w:hint="eastAsia"/>
                <w:sz w:val="28"/>
                <w:szCs w:val="28"/>
              </w:rPr>
            </w:pPr>
            <w:r>
              <w:rPr>
                <w:rFonts w:ascii="仿宋_GB2312" w:eastAsia="仿宋_GB2312" w:hint="eastAsia"/>
                <w:sz w:val="28"/>
                <w:szCs w:val="28"/>
              </w:rPr>
              <w:t>沈  芳（茅渡）</w:t>
            </w:r>
          </w:p>
          <w:p w:rsidR="008F6F18" w:rsidRDefault="008F6F18" w:rsidP="00F26AC5">
            <w:pPr>
              <w:spacing w:line="400" w:lineRule="exact"/>
              <w:rPr>
                <w:rFonts w:ascii="仿宋_GB2312" w:eastAsia="仿宋_GB2312" w:hint="eastAsia"/>
                <w:sz w:val="28"/>
                <w:szCs w:val="28"/>
              </w:rPr>
            </w:pPr>
            <w:r>
              <w:rPr>
                <w:rFonts w:ascii="仿宋_GB2312" w:eastAsia="仿宋_GB2312" w:hint="eastAsia"/>
                <w:sz w:val="28"/>
                <w:szCs w:val="28"/>
              </w:rPr>
              <w:t>夏  烽（大崇、熟坪）</w:t>
            </w:r>
          </w:p>
          <w:p w:rsidR="008F6F18" w:rsidRDefault="008F6F18" w:rsidP="00F26AC5">
            <w:pPr>
              <w:spacing w:line="400" w:lineRule="exact"/>
              <w:rPr>
                <w:rFonts w:ascii="仿宋_GB2312" w:eastAsia="仿宋_GB2312" w:hint="eastAsia"/>
                <w:sz w:val="28"/>
                <w:szCs w:val="28"/>
              </w:rPr>
            </w:pPr>
            <w:r>
              <w:rPr>
                <w:rFonts w:ascii="仿宋_GB2312" w:eastAsia="仿宋_GB2312" w:hint="eastAsia"/>
                <w:sz w:val="28"/>
                <w:szCs w:val="28"/>
              </w:rPr>
              <w:t>张新良（安江）杨于青（岔头）</w:t>
            </w:r>
          </w:p>
        </w:tc>
        <w:tc>
          <w:tcPr>
            <w:tcW w:w="1440" w:type="dxa"/>
            <w:vMerge/>
            <w:vAlign w:val="center"/>
          </w:tcPr>
          <w:p w:rsidR="008F6F18" w:rsidRDefault="008F6F18" w:rsidP="00F26AC5">
            <w:pPr>
              <w:spacing w:line="400" w:lineRule="exact"/>
              <w:jc w:val="center"/>
              <w:rPr>
                <w:rFonts w:ascii="仿宋_GB2312" w:eastAsia="仿宋_GB2312" w:hint="eastAsia"/>
                <w:sz w:val="28"/>
                <w:szCs w:val="28"/>
              </w:rPr>
            </w:pPr>
          </w:p>
        </w:tc>
      </w:tr>
      <w:tr w:rsidR="008F6F18" w:rsidTr="00F26AC5">
        <w:trPr>
          <w:trHeight w:val="1237"/>
          <w:jc w:val="center"/>
        </w:trPr>
        <w:tc>
          <w:tcPr>
            <w:tcW w:w="1260" w:type="dxa"/>
            <w:vAlign w:val="center"/>
          </w:tcPr>
          <w:p w:rsidR="008F6F18" w:rsidRDefault="008F6F18" w:rsidP="00F26AC5">
            <w:pPr>
              <w:spacing w:line="400" w:lineRule="exact"/>
              <w:jc w:val="center"/>
              <w:rPr>
                <w:rFonts w:ascii="仿宋_GB2312" w:eastAsia="仿宋_GB2312" w:hint="eastAsia"/>
                <w:sz w:val="28"/>
                <w:szCs w:val="28"/>
              </w:rPr>
            </w:pPr>
            <w:r>
              <w:rPr>
                <w:rFonts w:ascii="仿宋_GB2312" w:eastAsia="仿宋_GB2312" w:hint="eastAsia"/>
                <w:sz w:val="28"/>
                <w:szCs w:val="28"/>
              </w:rPr>
              <w:t>要求</w:t>
            </w:r>
          </w:p>
        </w:tc>
        <w:tc>
          <w:tcPr>
            <w:tcW w:w="12780" w:type="dxa"/>
            <w:gridSpan w:val="5"/>
            <w:vAlign w:val="center"/>
          </w:tcPr>
          <w:p w:rsidR="008F6F18" w:rsidRDefault="008F6F18" w:rsidP="00F26AC5">
            <w:pPr>
              <w:spacing w:line="440" w:lineRule="exact"/>
              <w:ind w:left="420" w:hangingChars="150" w:hanging="420"/>
              <w:rPr>
                <w:rFonts w:ascii="仿宋_GB2312" w:eastAsia="仿宋_GB2312" w:hint="eastAsia"/>
                <w:sz w:val="28"/>
                <w:szCs w:val="28"/>
              </w:rPr>
            </w:pPr>
            <w:r>
              <w:rPr>
                <w:rFonts w:ascii="仿宋_GB2312" w:eastAsia="仿宋_GB2312" w:hint="eastAsia"/>
                <w:sz w:val="28"/>
                <w:szCs w:val="28"/>
              </w:rPr>
              <w:t>1、工作人员要加强与联点乡镇沟通衔接，第一时间掌握服务对象信息动向；</w:t>
            </w:r>
          </w:p>
          <w:p w:rsidR="008F6F18" w:rsidRDefault="008F6F18" w:rsidP="00F26AC5">
            <w:pPr>
              <w:spacing w:line="440" w:lineRule="exact"/>
              <w:ind w:left="420" w:hangingChars="150" w:hanging="420"/>
              <w:rPr>
                <w:rFonts w:ascii="仿宋_GB2312" w:eastAsia="仿宋_GB2312" w:hint="eastAsia"/>
                <w:sz w:val="28"/>
                <w:szCs w:val="28"/>
              </w:rPr>
            </w:pPr>
            <w:r>
              <w:rPr>
                <w:rFonts w:ascii="仿宋_GB2312" w:eastAsia="仿宋_GB2312" w:hint="eastAsia"/>
                <w:sz w:val="28"/>
                <w:szCs w:val="28"/>
              </w:rPr>
              <w:t>2、工作人员于每天下午4:00前将所联系乡镇情况情况报分片联系领导，再由分片联系领导报曾东辉、朱文文汇总后报相关部门；</w:t>
            </w:r>
          </w:p>
          <w:p w:rsidR="008F6F18" w:rsidRDefault="008F6F18" w:rsidP="00F26AC5">
            <w:pPr>
              <w:spacing w:line="440" w:lineRule="exact"/>
              <w:ind w:left="420" w:hangingChars="150" w:hanging="420"/>
              <w:rPr>
                <w:rFonts w:ascii="仿宋_GB2312" w:eastAsia="仿宋_GB2312" w:hint="eastAsia"/>
                <w:sz w:val="28"/>
                <w:szCs w:val="28"/>
              </w:rPr>
            </w:pPr>
            <w:r>
              <w:rPr>
                <w:rFonts w:ascii="仿宋_GB2312" w:eastAsia="仿宋_GB2312" w:hint="eastAsia"/>
                <w:sz w:val="28"/>
                <w:szCs w:val="28"/>
              </w:rPr>
              <w:t>3、工作人员手机24小时畅通，一旦遇到紧急情况，根据领导调度，及时到位。</w:t>
            </w:r>
          </w:p>
        </w:tc>
      </w:tr>
    </w:tbl>
    <w:p w:rsidR="004358AB" w:rsidRDefault="004358AB" w:rsidP="00323B43"/>
    <w:sectPr w:rsidR="004358AB" w:rsidSect="008F6F18">
      <w:pgSz w:w="16838" w:h="11906" w:orient="landscape"/>
      <w:pgMar w:top="1440" w:right="1474" w:bottom="1440" w:left="1474"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05"/>
  <w:displayHorizontalDrawingGridEvery w:val="2"/>
  <w:displayVerticalDrawingGridEvery w:val="2"/>
  <w:characterSpacingControl w:val="doNotCompress"/>
  <w:compat>
    <w:useFELayout/>
  </w:compat>
  <w:rsids>
    <w:rsidRoot w:val="008F6F18"/>
    <w:rsid w:val="00323B43"/>
    <w:rsid w:val="003D37D8"/>
    <w:rsid w:val="004358AB"/>
    <w:rsid w:val="00610736"/>
    <w:rsid w:val="006918C5"/>
    <w:rsid w:val="008B7726"/>
    <w:rsid w:val="008F6F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F18"/>
    <w:pPr>
      <w:widowControl w:val="0"/>
      <w:spacing w:after="0" w:line="240" w:lineRule="auto"/>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xzjd</cp:lastModifiedBy>
  <cp:revision>1</cp:revision>
  <dcterms:created xsi:type="dcterms:W3CDTF">2020-06-16T09:18:00Z</dcterms:created>
  <dcterms:modified xsi:type="dcterms:W3CDTF">2020-06-16T09:19:00Z</dcterms:modified>
</cp:coreProperties>
</file>