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一、部门（单位）概况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（一）部门（单位）基本情况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托口</w:t>
      </w:r>
      <w:r>
        <w:rPr>
          <w:rFonts w:hint="eastAsia" w:ascii="宋体" w:hAnsi="宋体" w:eastAsia="宋体" w:cs="宋体"/>
          <w:sz w:val="32"/>
          <w:szCs w:val="32"/>
        </w:rPr>
        <w:t>镇人民政府属于全额拨款的行政单位，执行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政府会计准则</w:t>
      </w:r>
      <w:r>
        <w:rPr>
          <w:rFonts w:hint="eastAsia" w:ascii="宋体" w:hAnsi="宋体" w:eastAsia="宋体" w:cs="宋体"/>
          <w:sz w:val="32"/>
          <w:szCs w:val="32"/>
        </w:rPr>
        <w:t>制度。我镇全额拨款编制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55人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年末实有人数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84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不包括司法所3人,其中：财政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人、国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人、城管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人编制不在乡镇，螺电安置职工16人未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编）。负责制定和组织行政区域内实施经济、科技和社会发展计划、制定资源开发技术改造和产业机构调整方案；负责辖区内民政、计划生育、文化教育、维稳、体育等社会公益事业的综合性工作，维抑一切经济单位和个人的正当经济权益，取缔非法经济活动，调解和处理民事纠纷，打击刑事犯罪维护社会稳定，按计划组织本级财政收入和地方的征税，完成国家财政计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抓好精神文明，丰富群众文化活动，树立社会主义新风尚。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（二）部门（单位）整体支出规模、使用方向和主要内容、涉及范围等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1、本年收入总额为1821.03万元。其中：一般公共服务支出735.38万元;卫生健康支出37.7万元;社会保障和就业支出86.16万元;城乡社区支出147.17万元;灾害防治及应急管理支出5万元;农林水支出624.2万元;资源勘探信息等支出58.01万元;住房保障支出60.34万元;自然资源海洋气象等支25.17万元；商业服务业等支出35万元；国防支出2.3万元 ；文化旅游体育与传媒支出4.6万元 。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二、部门（单位）整体支出管理及使用情况</w:t>
      </w:r>
    </w:p>
    <w:p>
      <w:pPr>
        <w:widowControl/>
        <w:numPr>
          <w:ilvl w:val="0"/>
          <w:numId w:val="1"/>
        </w:numPr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基本支出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2021年基本支出为1579.03万元，其中人员支出1250.56万元、公用支328.47万元。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（二）专项支出</w:t>
      </w:r>
    </w:p>
    <w:p>
      <w:pPr>
        <w:widowControl/>
        <w:numPr>
          <w:ilvl w:val="0"/>
          <w:numId w:val="2"/>
        </w:numPr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专项资金安排落实、总投入等情况分析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，我镇通过加强预算收支管理，不断建立健全内部管理制度，理顺内部管理流程，部门整体支出管理情况得到了提升。2021年专项支出242万元，其中：农村基础设施建设42万元、生产发展110万元、集镇运维经费90万元。严格按照财务规章制度及乡村振兴项目相关报账文件报账，绩效目标完成良好。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2、专项资金实际使用情况分析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2021年专项支出242万元，其中：农村基础设施建设42万元、生产发展110万元、集镇运维经费90万元。严格按照财务规章制度及乡村振兴项目相关报账文件报账，绩效目标完成良好。</w:t>
      </w:r>
    </w:p>
    <w:p>
      <w:pPr>
        <w:widowControl/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z w:val="32"/>
          <w:szCs w:val="32"/>
        </w:rPr>
        <w:t>专项资金管理情况分析</w:t>
      </w:r>
    </w:p>
    <w:p>
      <w:pPr>
        <w:pStyle w:val="2"/>
        <w:numPr>
          <w:ilvl w:val="0"/>
          <w:numId w:val="0"/>
        </w:numPr>
        <w:ind w:leftChars="200" w:right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资金使用坚持专款专用，量入为出的原则，使各项专项资金按规定的用途使用并达到预期目的。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三、部门（单位）专项组织实施情况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（一）专项组织情况分析</w:t>
      </w:r>
    </w:p>
    <w:p>
      <w:pPr>
        <w:pStyle w:val="2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完善制度，规范管理，制定各项管理制度；</w:t>
      </w:r>
    </w:p>
    <w:p>
      <w:pPr>
        <w:pStyle w:val="3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2、严格执行预算，控制各项经费支出；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3、完善监管，建立长效机制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（二）专项管理情况分析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四、部门（单位）整体支出绩效情况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1、乡村振兴工作的整体绩效目标：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健全防止返贫动态监测和帮扶机制，巩固产业发展成果，完成乡村振兴项目四个。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全年共发放小额信贷贴息303人次，共计贴息12.51万元；全年完成危房改造2户，其中修缮2户，均已通过验收并发危房改造补助4万元。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2、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平安建设</w:t>
      </w:r>
      <w:r>
        <w:rPr>
          <w:rFonts w:hint="eastAsia" w:ascii="宋体" w:hAnsi="宋体" w:eastAsia="宋体" w:cs="宋体"/>
          <w:sz w:val="32"/>
          <w:szCs w:val="32"/>
        </w:rPr>
        <w:t>工作的整体绩效目标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：将一般生产经营性安全责任事故的发生数控制为零。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z w:val="32"/>
          <w:szCs w:val="32"/>
        </w:rPr>
        <w:t>人口和计划生育工作的整体绩效目标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完成免费孕前优生检查55对；产前筛查85对；两癌筛查406人。新增农村奖励扶助80人，特别扶助4人。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4、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“三高四新”工作的整体绩效果目标：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完成年度非税收入征缴任务；完成市财源办推送的其他协税护税工作任务；积极支持协助辖区内耕地占用、矿产资源等税收工作。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5、</w:t>
      </w:r>
      <w:r>
        <w:rPr>
          <w:rFonts w:hint="eastAsia" w:ascii="宋体" w:hAnsi="宋体" w:eastAsia="宋体" w:cs="宋体"/>
          <w:sz w:val="32"/>
          <w:szCs w:val="32"/>
        </w:rPr>
        <w:t>党建工作的整体绩效目标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：按党建工作要求开展相关工作。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6、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社会保障</w:t>
      </w:r>
      <w:r>
        <w:rPr>
          <w:rFonts w:hint="eastAsia" w:ascii="宋体" w:hAnsi="宋体" w:eastAsia="宋体" w:cs="宋体"/>
          <w:sz w:val="32"/>
          <w:szCs w:val="32"/>
        </w:rPr>
        <w:t>工作的整体绩效目标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：按时完成城乡居民养老保险及居民医疗保险的征缴。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</w:rPr>
        <w:t>存在的主要问题</w:t>
      </w:r>
    </w:p>
    <w:p>
      <w:pPr>
        <w:pStyle w:val="2"/>
        <w:numPr>
          <w:ilvl w:val="0"/>
          <w:numId w:val="0"/>
        </w:numPr>
        <w:ind w:leftChars="20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1、预算编制有待更严格执行，预算编制与实际支出项目有的存在差异，预算编制不够完善，年中追加较多，决算数与预算数相差较大。  </w:t>
      </w:r>
    </w:p>
    <w:p>
      <w:pPr>
        <w:widowControl/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六、改进措施和有关建议</w:t>
      </w:r>
    </w:p>
    <w:p>
      <w:pPr>
        <w:widowControl/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1、乡镇内部加强执行力度，完善考核机制。</w:t>
      </w:r>
    </w:p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2、加强预算分析，切实提高预算的可执行性。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780A1"/>
    <w:multiLevelType w:val="singleLevel"/>
    <w:tmpl w:val="62D780A1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2D78121"/>
    <w:multiLevelType w:val="singleLevel"/>
    <w:tmpl w:val="62D78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jQxNjk4Y2QzMmY1NDY0MTdiNjM3MTFhYmFjMDAifQ=="/>
  </w:docVars>
  <w:rsids>
    <w:rsidRoot w:val="00000000"/>
    <w:rsid w:val="2F44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semiHidden/>
    <w:unhideWhenUsed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/>
      <w:autoSpaceDE w:val="0"/>
      <w:autoSpaceDN w:val="0"/>
      <w:adjustRightInd/>
      <w:snapToGrid/>
      <w:spacing w:before="0" w:beforeAutospacing="0" w:after="0" w:afterAutospacing="0" w:line="360" w:lineRule="auto"/>
      <w:ind w:left="0" w:right="0" w:firstLine="200" w:firstLineChars="200"/>
      <w:jc w:val="both"/>
      <w:textAlignment w:val="auto"/>
      <w:outlineLvl w:val="9"/>
    </w:pPr>
    <w:rPr>
      <w:rFonts w:ascii="Times New Roman" w:hAnsi="Times New Roman" w:eastAsia="宋体" w:cs="Times New Roman"/>
      <w:color w:val="auto"/>
      <w:spacing w:val="0"/>
      <w:w w:val="100"/>
      <w:kern w:val="2"/>
      <w:position w:val="0"/>
      <w:sz w:val="30"/>
      <w:szCs w:val="30"/>
      <w:u w:val="none" w:color="auto"/>
      <w:lang w:val="en-US" w:eastAsia="zh-CN" w:bidi="ar-SA"/>
    </w:rPr>
  </w:style>
  <w:style w:type="paragraph" w:customStyle="1" w:styleId="3">
    <w:name w:val="p0"/>
    <w:basedOn w:val="1"/>
    <w:next w:val="4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4">
    <w:name w:val="index 5"/>
    <w:basedOn w:val="1"/>
    <w:next w:val="1"/>
    <w:semiHidden/>
    <w:unhideWhenUsed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2022-09-26T08:49:09Z</dcterms:created>
  <dc:creator>zz</dc:creator>
  <cp:lastModifiedBy>RB</cp:lastModifiedBy>
  <dcterms:modified xsi:type="dcterms:W3CDTF">2022-09-26T08:49:40Z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D054943ABE964B9CAA2CC470D9AFD6C5</vt:lpwstr>
  </property>
</Properties>
</file>