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仿宋" w:hAnsi="仿宋" w:eastAsia="仿宋" w:cs="仿宋"/>
          <w:b/>
          <w:bCs w:val="0"/>
          <w:spacing w:val="10"/>
          <w:sz w:val="44"/>
          <w:szCs w:val="44"/>
        </w:rPr>
      </w:pPr>
      <w:r>
        <w:rPr>
          <w:rFonts w:hint="eastAsia" w:ascii="仿宋" w:hAnsi="仿宋" w:eastAsia="仿宋" w:cs="仿宋"/>
          <w:b/>
          <w:bCs w:val="0"/>
          <w:spacing w:val="10"/>
          <w:sz w:val="44"/>
          <w:szCs w:val="44"/>
          <w:lang w:val="en-US" w:eastAsia="zh-CN"/>
        </w:rPr>
        <w:t>2021年</w:t>
      </w:r>
      <w:r>
        <w:rPr>
          <w:rFonts w:hint="eastAsia" w:ascii="仿宋" w:hAnsi="仿宋" w:eastAsia="仿宋" w:cs="仿宋"/>
          <w:b/>
          <w:bCs w:val="0"/>
          <w:spacing w:val="10"/>
          <w:sz w:val="44"/>
          <w:szCs w:val="44"/>
        </w:rPr>
        <w:t>裕农村发展壮大村</w:t>
      </w:r>
    </w:p>
    <w:p>
      <w:pPr>
        <w:spacing w:line="600" w:lineRule="exact"/>
        <w:jc w:val="center"/>
        <w:rPr>
          <w:rFonts w:hint="eastAsia" w:ascii="仿宋" w:hAnsi="仿宋" w:eastAsia="仿宋" w:cs="仿宋"/>
          <w:b/>
          <w:bCs w:val="0"/>
          <w:spacing w:val="10"/>
          <w:sz w:val="44"/>
          <w:szCs w:val="44"/>
        </w:rPr>
      </w:pPr>
      <w:r>
        <w:rPr>
          <w:rFonts w:hint="eastAsia" w:ascii="仿宋" w:hAnsi="仿宋" w:eastAsia="仿宋" w:cs="仿宋"/>
          <w:b/>
          <w:bCs w:val="0"/>
          <w:spacing w:val="10"/>
          <w:sz w:val="44"/>
          <w:szCs w:val="44"/>
        </w:rPr>
        <w:t>集体经济项目绩效报告</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outlineLvl w:val="9"/>
        <w:rPr>
          <w:rFonts w:hint="eastAsia" w:ascii="黑体" w:hAnsi="黑体" w:eastAsia="黑体" w:cs="黑体"/>
          <w:b/>
          <w:sz w:val="44"/>
          <w:szCs w:val="44"/>
          <w:lang w:eastAsia="zh-CN"/>
        </w:rPr>
      </w:pPr>
    </w:p>
    <w:p>
      <w:pPr>
        <w:rPr>
          <w:rFonts w:ascii="仿宋" w:hAnsi="仿宋" w:eastAsia="仿宋"/>
          <w:b/>
          <w:sz w:val="32"/>
          <w:szCs w:val="32"/>
        </w:rPr>
      </w:pPr>
      <w:r>
        <w:rPr>
          <w:rFonts w:hint="eastAsia" w:ascii="仿宋" w:hAnsi="仿宋" w:eastAsia="仿宋"/>
          <w:b/>
          <w:sz w:val="32"/>
          <w:szCs w:val="32"/>
          <w:lang w:eastAsia="zh-CN"/>
        </w:rPr>
        <w:t>一、</w:t>
      </w:r>
      <w:r>
        <w:rPr>
          <w:rFonts w:hint="eastAsia" w:ascii="仿宋" w:hAnsi="仿宋" w:eastAsia="仿宋"/>
          <w:b/>
          <w:sz w:val="32"/>
          <w:szCs w:val="32"/>
        </w:rPr>
        <w:t>基本情况</w:t>
      </w:r>
      <w:bookmarkStart w:id="0" w:name="_GoBack"/>
      <w:bookmarkEnd w:id="0"/>
    </w:p>
    <w:p>
      <w:pPr>
        <w:ind w:firstLine="645"/>
        <w:rPr>
          <w:rFonts w:hint="eastAsia" w:ascii="仿宋" w:hAnsi="仿宋" w:eastAsia="仿宋"/>
          <w:b w:val="0"/>
          <w:bCs/>
          <w:sz w:val="32"/>
          <w:szCs w:val="32"/>
        </w:rPr>
      </w:pPr>
      <w:r>
        <w:rPr>
          <w:rFonts w:hint="eastAsia" w:ascii="仿宋" w:hAnsi="仿宋" w:eastAsia="仿宋"/>
          <w:b w:val="0"/>
          <w:bCs/>
          <w:sz w:val="32"/>
          <w:szCs w:val="32"/>
        </w:rPr>
        <w:t>1、单位基本情况</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裕农村属洪江市托口镇</w:t>
      </w:r>
      <w:r>
        <w:rPr>
          <w:rFonts w:hint="eastAsia" w:ascii="仿宋" w:hAnsi="仿宋" w:eastAsia="仿宋" w:cs="仿宋"/>
          <w:sz w:val="32"/>
          <w:szCs w:val="32"/>
          <w:lang w:eastAsia="zh-CN"/>
        </w:rPr>
        <w:t>乡村振兴重点帮扶村</w:t>
      </w:r>
      <w:r>
        <w:rPr>
          <w:rFonts w:hint="eastAsia" w:ascii="仿宋" w:hAnsi="仿宋" w:eastAsia="仿宋" w:cs="仿宋"/>
          <w:sz w:val="32"/>
          <w:szCs w:val="32"/>
        </w:rPr>
        <w:t>。全村共有21个村民小组49</w:t>
      </w:r>
      <w:r>
        <w:rPr>
          <w:rFonts w:hint="eastAsia" w:ascii="仿宋" w:hAnsi="仿宋" w:eastAsia="仿宋" w:cs="仿宋"/>
          <w:sz w:val="32"/>
          <w:szCs w:val="32"/>
          <w:lang w:val="en-US" w:eastAsia="zh-CN"/>
        </w:rPr>
        <w:t>2</w:t>
      </w:r>
      <w:r>
        <w:rPr>
          <w:rFonts w:hint="eastAsia" w:ascii="仿宋" w:hAnsi="仿宋" w:eastAsia="仿宋" w:cs="仿宋"/>
          <w:sz w:val="32"/>
          <w:szCs w:val="32"/>
        </w:rPr>
        <w:t>户</w:t>
      </w:r>
      <w:r>
        <w:rPr>
          <w:rFonts w:hint="eastAsia" w:ascii="仿宋" w:hAnsi="仿宋" w:eastAsia="仿宋" w:cs="仿宋"/>
          <w:sz w:val="32"/>
          <w:szCs w:val="32"/>
          <w:lang w:eastAsia="zh-CN"/>
        </w:rPr>
        <w:t>，</w:t>
      </w:r>
      <w:r>
        <w:rPr>
          <w:rFonts w:hint="eastAsia" w:ascii="仿宋" w:hAnsi="仿宋" w:eastAsia="仿宋" w:cs="仿宋"/>
          <w:sz w:val="32"/>
          <w:szCs w:val="32"/>
        </w:rPr>
        <w:t>共</w:t>
      </w:r>
      <w:r>
        <w:rPr>
          <w:rFonts w:hint="eastAsia" w:ascii="仿宋" w:hAnsi="仿宋" w:eastAsia="仿宋" w:cs="仿宋"/>
          <w:sz w:val="32"/>
          <w:szCs w:val="32"/>
          <w:lang w:val="en-US" w:eastAsia="zh-CN"/>
        </w:rPr>
        <w:t>1915</w:t>
      </w:r>
      <w:r>
        <w:rPr>
          <w:rFonts w:hint="eastAsia" w:ascii="仿宋" w:hAnsi="仿宋" w:eastAsia="仿宋" w:cs="仿宋"/>
          <w:sz w:val="32"/>
          <w:szCs w:val="32"/>
        </w:rPr>
        <w:t>人，其中</w:t>
      </w:r>
      <w:r>
        <w:rPr>
          <w:rFonts w:hint="eastAsia" w:ascii="仿宋" w:hAnsi="仿宋" w:eastAsia="仿宋" w:cs="仿宋"/>
          <w:sz w:val="32"/>
          <w:szCs w:val="32"/>
          <w:lang w:eastAsia="zh-CN"/>
        </w:rPr>
        <w:t>已脱贫</w:t>
      </w:r>
      <w:r>
        <w:rPr>
          <w:rFonts w:hint="eastAsia" w:ascii="仿宋" w:hAnsi="仿宋" w:eastAsia="仿宋" w:cs="仿宋"/>
          <w:sz w:val="32"/>
          <w:szCs w:val="32"/>
        </w:rPr>
        <w:t>户78户共28</w:t>
      </w:r>
      <w:r>
        <w:rPr>
          <w:rFonts w:hint="eastAsia" w:ascii="仿宋" w:hAnsi="仿宋" w:eastAsia="仿宋" w:cs="仿宋"/>
          <w:sz w:val="32"/>
          <w:szCs w:val="32"/>
          <w:lang w:val="en-US" w:eastAsia="zh-CN"/>
        </w:rPr>
        <w:t>4</w:t>
      </w:r>
      <w:r>
        <w:rPr>
          <w:rFonts w:hint="eastAsia" w:ascii="仿宋" w:hAnsi="仿宋" w:eastAsia="仿宋" w:cs="仿宋"/>
          <w:sz w:val="32"/>
          <w:szCs w:val="32"/>
        </w:rPr>
        <w:t>人。</w:t>
      </w:r>
    </w:p>
    <w:p>
      <w:pPr>
        <w:ind w:firstLine="645"/>
        <w:rPr>
          <w:rFonts w:hint="eastAsia" w:ascii="仿宋" w:hAnsi="仿宋" w:eastAsia="仿宋"/>
          <w:b w:val="0"/>
          <w:bCs/>
          <w:sz w:val="32"/>
          <w:szCs w:val="32"/>
        </w:rPr>
      </w:pPr>
      <w:r>
        <w:rPr>
          <w:rFonts w:hint="eastAsia" w:ascii="仿宋" w:hAnsi="仿宋" w:eastAsia="仿宋"/>
          <w:b w:val="0"/>
          <w:bCs/>
          <w:sz w:val="32"/>
          <w:szCs w:val="32"/>
        </w:rPr>
        <w:t>2、项目</w:t>
      </w:r>
      <w:r>
        <w:rPr>
          <w:rFonts w:hint="eastAsia" w:ascii="仿宋" w:hAnsi="仿宋" w:eastAsia="仿宋"/>
          <w:b w:val="0"/>
          <w:bCs/>
          <w:sz w:val="32"/>
          <w:szCs w:val="32"/>
          <w:lang w:eastAsia="zh-CN"/>
        </w:rPr>
        <w:t>概</w:t>
      </w:r>
      <w:r>
        <w:rPr>
          <w:rFonts w:hint="eastAsia" w:ascii="仿宋" w:hAnsi="仿宋" w:eastAsia="仿宋"/>
          <w:b w:val="0"/>
          <w:bCs/>
          <w:sz w:val="32"/>
          <w:szCs w:val="32"/>
        </w:rPr>
        <w:t>况</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发展壮大村集体经济，推进和巩固脱贫攻坚成果，将2021年50万元乡村振兴衔接补助资金入股洪江市国有资本投资运营集团有限公司安江车辆检测中心建设项目实行分红，1-5年（即自2021年9月6日起至2026年9月6日止），洪江市国有资本投资运营集团有限公司公司每年按入股资金的6%的利率给予裕农村分红，6-10年（即自2026年9月7日起至2031年9月6日止），洪江市国有资本投资运营集团有限公司公司每年按入股资金的8%的利率给予裕农村分红。</w:t>
      </w:r>
    </w:p>
    <w:p>
      <w:pPr>
        <w:rPr>
          <w:rFonts w:hint="eastAsia" w:ascii="仿宋" w:hAnsi="仿宋" w:eastAsia="仿宋" w:cs="仿宋"/>
          <w:b/>
          <w:bCs/>
          <w:sz w:val="32"/>
          <w:szCs w:val="32"/>
        </w:rPr>
      </w:pPr>
      <w:r>
        <w:rPr>
          <w:rFonts w:hint="eastAsia" w:ascii="仿宋" w:hAnsi="仿宋" w:eastAsia="仿宋" w:cs="仿宋"/>
          <w:b/>
          <w:bCs/>
          <w:sz w:val="32"/>
          <w:szCs w:val="32"/>
        </w:rPr>
        <w:t>二、项目实施情况</w:t>
      </w:r>
    </w:p>
    <w:p>
      <w:pPr>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资金管理</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val="en-US" w:eastAsia="zh-CN"/>
        </w:rPr>
        <w:t>洪委乡振组〔2021〕7号</w:t>
      </w:r>
      <w:r>
        <w:rPr>
          <w:rFonts w:hint="eastAsia" w:ascii="仿宋" w:hAnsi="仿宋" w:eastAsia="仿宋" w:cs="仿宋"/>
          <w:sz w:val="32"/>
          <w:szCs w:val="32"/>
        </w:rPr>
        <w:t>的批复文件，依据项目实施</w:t>
      </w:r>
      <w:r>
        <w:rPr>
          <w:rFonts w:hint="eastAsia" w:ascii="仿宋" w:hAnsi="仿宋" w:eastAsia="仿宋" w:cs="仿宋"/>
          <w:sz w:val="32"/>
          <w:szCs w:val="32"/>
          <w:lang w:eastAsia="zh-CN"/>
        </w:rPr>
        <w:t>方案</w:t>
      </w:r>
      <w:r>
        <w:rPr>
          <w:rFonts w:hint="eastAsia" w:ascii="仿宋" w:hAnsi="仿宋" w:eastAsia="仿宋" w:cs="仿宋"/>
          <w:sz w:val="32"/>
          <w:szCs w:val="32"/>
        </w:rPr>
        <w:t>，项目资金全部及时准确拨付到位</w:t>
      </w:r>
      <w:r>
        <w:rPr>
          <w:rFonts w:hint="eastAsia" w:ascii="仿宋" w:hAnsi="仿宋" w:eastAsia="仿宋"/>
          <w:sz w:val="32"/>
          <w:szCs w:val="32"/>
          <w:lang w:val="en-US" w:eastAsia="zh-CN"/>
        </w:rPr>
        <w:t xml:space="preserve">。    </w:t>
      </w:r>
    </w:p>
    <w:p>
      <w:pPr>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2、项目管理</w:t>
      </w:r>
    </w:p>
    <w:p>
      <w:pPr>
        <w:ind w:firstLine="645"/>
        <w:rPr>
          <w:rFonts w:hint="eastAsia" w:ascii="仿宋" w:hAnsi="仿宋" w:eastAsia="仿宋"/>
          <w:color w:val="auto"/>
          <w:sz w:val="32"/>
          <w:szCs w:val="32"/>
          <w:lang w:val="en-US" w:eastAsia="zh-CN"/>
        </w:rPr>
      </w:pPr>
      <w:r>
        <w:rPr>
          <w:rFonts w:hint="eastAsia" w:ascii="仿宋" w:hAnsi="仿宋" w:eastAsia="仿宋" w:cs="仿宋"/>
          <w:sz w:val="32"/>
          <w:szCs w:val="32"/>
        </w:rPr>
        <w:t>托口镇裕农村入股洪江市国有资本投资运营集团有限公司安江车辆检测中心建设项目实行分红</w:t>
      </w:r>
      <w:r>
        <w:rPr>
          <w:rFonts w:hint="eastAsia" w:ascii="仿宋" w:hAnsi="仿宋" w:eastAsia="仿宋" w:cs="仿宋"/>
          <w:sz w:val="32"/>
          <w:szCs w:val="32"/>
          <w:lang w:eastAsia="zh-CN"/>
        </w:rPr>
        <w:t>，由村支部书记负责跟市国投公司对接，确保项目顺利实施，分红收益及时到位。</w:t>
      </w:r>
    </w:p>
    <w:p>
      <w:pPr>
        <w:rPr>
          <w:rFonts w:hint="eastAsia" w:ascii="仿宋" w:hAnsi="仿宋" w:eastAsia="仿宋" w:cs="仿宋"/>
          <w:b/>
          <w:bCs/>
          <w:sz w:val="32"/>
          <w:szCs w:val="32"/>
        </w:rPr>
      </w:pPr>
      <w:r>
        <w:rPr>
          <w:rFonts w:hint="eastAsia" w:ascii="仿宋" w:hAnsi="仿宋" w:eastAsia="仿宋" w:cs="仿宋"/>
          <w:b/>
          <w:bCs/>
          <w:sz w:val="32"/>
          <w:szCs w:val="32"/>
        </w:rPr>
        <w:t>三、项目绩效情况</w:t>
      </w:r>
    </w:p>
    <w:p>
      <w:pPr>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项目产出</w:t>
      </w:r>
    </w:p>
    <w:p>
      <w:pPr>
        <w:keepNext w:val="0"/>
        <w:keepLines w:val="0"/>
        <w:pageBreakBefore w:val="0"/>
        <w:widowControl w:val="0"/>
        <w:kinsoku/>
        <w:wordWrap/>
        <w:overflowPunct/>
        <w:topLinePunct w:val="0"/>
        <w:autoSpaceDE/>
        <w:autoSpaceDN/>
        <w:bidi w:val="0"/>
        <w:adjustRightInd/>
        <w:snapToGrid/>
        <w:spacing w:line="700" w:lineRule="exact"/>
        <w:ind w:firstLine="640" w:firstLineChars="200"/>
        <w:textAlignment w:val="auto"/>
        <w:outlineLvl w:val="9"/>
        <w:rPr>
          <w:rFonts w:hint="eastAsia" w:ascii="仿宋" w:hAnsi="仿宋" w:eastAsia="仿宋"/>
          <w:sz w:val="32"/>
          <w:szCs w:val="32"/>
          <w:lang w:eastAsia="zh-CN"/>
        </w:rPr>
      </w:pPr>
      <w:r>
        <w:rPr>
          <w:rFonts w:hint="eastAsia" w:ascii="仿宋" w:hAnsi="仿宋" w:eastAsia="仿宋" w:cs="仿宋"/>
          <w:sz w:val="32"/>
          <w:szCs w:val="32"/>
          <w:lang w:val="en-US" w:eastAsia="zh-CN"/>
        </w:rPr>
        <w:t>1-5年（即自2021年9月6日起至2026年9月6日止），洪江市国有资本投资运营集团有限公司公司每年按入股资金的6%的利率给予裕农村分红，6-10年（即自2026年9月7日起至2031年9月6日止），洪江市国有资本投资运营集团有限公司公司每年按入股资金的8%的利率给予裕农村分红。</w:t>
      </w:r>
    </w:p>
    <w:p>
      <w:pPr>
        <w:numPr>
          <w:ilvl w:val="0"/>
          <w:numId w:val="1"/>
        </w:numPr>
        <w:ind w:firstLine="640" w:firstLineChars="200"/>
        <w:rPr>
          <w:rFonts w:hint="eastAsia" w:ascii="仿宋" w:hAnsi="仿宋" w:eastAsia="仿宋" w:cs="仿宋"/>
          <w:b w:val="0"/>
          <w:bCs/>
          <w:sz w:val="32"/>
          <w:szCs w:val="32"/>
        </w:rPr>
      </w:pPr>
      <w:r>
        <w:rPr>
          <w:rFonts w:hint="eastAsia" w:ascii="仿宋" w:hAnsi="仿宋" w:eastAsia="仿宋" w:cs="仿宋"/>
          <w:b w:val="0"/>
          <w:bCs/>
          <w:sz w:val="32"/>
          <w:szCs w:val="32"/>
        </w:rPr>
        <w:t>项目效果</w:t>
      </w:r>
    </w:p>
    <w:p>
      <w:pPr>
        <w:ind w:firstLine="645"/>
        <w:rPr>
          <w:rFonts w:hint="eastAsia" w:ascii="仿宋" w:hAnsi="仿宋" w:eastAsia="仿宋"/>
          <w:sz w:val="32"/>
          <w:szCs w:val="32"/>
          <w:lang w:val="en-US" w:eastAsia="zh-CN"/>
        </w:rPr>
      </w:pPr>
      <w:r>
        <w:rPr>
          <w:rFonts w:hint="eastAsia" w:ascii="仿宋" w:hAnsi="仿宋" w:eastAsia="仿宋"/>
          <w:sz w:val="32"/>
          <w:szCs w:val="32"/>
        </w:rPr>
        <w:t>经济效益</w:t>
      </w:r>
      <w:r>
        <w:rPr>
          <w:rFonts w:hint="eastAsia" w:ascii="仿宋" w:hAnsi="仿宋" w:eastAsia="仿宋"/>
          <w:sz w:val="32"/>
          <w:szCs w:val="32"/>
          <w:lang w:eastAsia="zh-CN"/>
        </w:rPr>
        <w:t>：发展壮大村集体经济收入</w:t>
      </w:r>
      <w:r>
        <w:rPr>
          <w:rFonts w:hint="eastAsia" w:ascii="仿宋" w:hAnsi="仿宋" w:eastAsia="仿宋"/>
          <w:sz w:val="32"/>
          <w:szCs w:val="32"/>
          <w:lang w:val="en-US" w:eastAsia="zh-CN"/>
        </w:rPr>
        <w:t>。</w:t>
      </w:r>
    </w:p>
    <w:p>
      <w:pPr>
        <w:ind w:firstLine="645"/>
        <w:rPr>
          <w:rFonts w:hint="eastAsia" w:ascii="仿宋" w:hAnsi="仿宋" w:eastAsia="仿宋"/>
          <w:sz w:val="32"/>
          <w:szCs w:val="32"/>
          <w:lang w:val="en-US" w:eastAsia="zh-CN"/>
        </w:rPr>
      </w:pPr>
      <w:r>
        <w:rPr>
          <w:rFonts w:hint="eastAsia" w:ascii="仿宋" w:hAnsi="仿宋" w:eastAsia="仿宋"/>
          <w:sz w:val="32"/>
          <w:szCs w:val="32"/>
        </w:rPr>
        <w:t>社会效益</w:t>
      </w:r>
      <w:r>
        <w:rPr>
          <w:rFonts w:hint="eastAsia" w:ascii="仿宋" w:hAnsi="仿宋" w:eastAsia="仿宋"/>
          <w:sz w:val="32"/>
          <w:szCs w:val="32"/>
          <w:lang w:eastAsia="zh-CN"/>
        </w:rPr>
        <w:t>：效果良好</w:t>
      </w:r>
      <w:r>
        <w:rPr>
          <w:rFonts w:hint="eastAsia" w:ascii="仿宋" w:hAnsi="仿宋" w:eastAsia="仿宋"/>
          <w:sz w:val="32"/>
          <w:szCs w:val="32"/>
          <w:lang w:val="en-US" w:eastAsia="zh-CN"/>
        </w:rPr>
        <w:t>。</w:t>
      </w:r>
    </w:p>
    <w:p>
      <w:pPr>
        <w:ind w:firstLine="645"/>
        <w:rPr>
          <w:rFonts w:hint="eastAsia" w:ascii="仿宋" w:hAnsi="仿宋" w:eastAsia="仿宋"/>
          <w:sz w:val="32"/>
          <w:szCs w:val="32"/>
          <w:lang w:val="en-US" w:eastAsia="zh-CN"/>
        </w:rPr>
      </w:pPr>
      <w:r>
        <w:rPr>
          <w:rFonts w:hint="eastAsia" w:ascii="仿宋" w:hAnsi="仿宋" w:eastAsia="仿宋"/>
          <w:sz w:val="32"/>
          <w:szCs w:val="32"/>
        </w:rPr>
        <w:t>可持续性</w:t>
      </w:r>
      <w:r>
        <w:rPr>
          <w:rFonts w:hint="eastAsia" w:ascii="仿宋" w:hAnsi="仿宋" w:eastAsia="仿宋"/>
          <w:sz w:val="32"/>
          <w:szCs w:val="32"/>
          <w:lang w:eastAsia="zh-CN"/>
        </w:rPr>
        <w:t>：较长。</w:t>
      </w:r>
    </w:p>
    <w:p>
      <w:pPr>
        <w:ind w:firstLine="645"/>
        <w:rPr>
          <w:rFonts w:hint="eastAsia" w:eastAsia="方正仿宋_GBK"/>
          <w:sz w:val="32"/>
          <w:szCs w:val="32"/>
        </w:rPr>
      </w:pPr>
      <w:r>
        <w:rPr>
          <w:rFonts w:hint="eastAsia" w:ascii="仿宋" w:hAnsi="仿宋" w:eastAsia="仿宋"/>
          <w:sz w:val="32"/>
          <w:szCs w:val="32"/>
        </w:rPr>
        <w:t>群众满意度</w:t>
      </w:r>
      <w:r>
        <w:rPr>
          <w:rFonts w:hint="eastAsia" w:ascii="仿宋" w:hAnsi="仿宋" w:eastAsia="仿宋"/>
          <w:sz w:val="32"/>
          <w:szCs w:val="32"/>
          <w:lang w:eastAsia="zh-CN"/>
        </w:rPr>
        <w:t>：该项目实施群众知晓度较高、满意度较高。</w:t>
      </w:r>
    </w:p>
    <w:p>
      <w:pPr>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eastAsia="zh-CN"/>
        </w:rPr>
        <w:t>四、</w:t>
      </w:r>
      <w:r>
        <w:rPr>
          <w:rFonts w:hint="eastAsia" w:ascii="仿宋" w:hAnsi="仿宋" w:eastAsia="仿宋" w:cs="仿宋"/>
          <w:b/>
          <w:bCs/>
          <w:sz w:val="32"/>
          <w:szCs w:val="32"/>
        </w:rPr>
        <w:t>绩效评价结论</w:t>
      </w:r>
    </w:p>
    <w:p>
      <w:pPr>
        <w:rPr>
          <w:rFonts w:hint="eastAsia" w:ascii="方正黑体_GBK" w:eastAsia="仿宋"/>
          <w:sz w:val="32"/>
          <w:szCs w:val="32"/>
          <w:lang w:eastAsia="zh-CN"/>
        </w:rPr>
      </w:pPr>
      <w:r>
        <w:rPr>
          <w:rFonts w:hint="eastAsia" w:ascii="方正黑体_GBK" w:eastAsia="方正黑体_GBK"/>
          <w:sz w:val="32"/>
          <w:szCs w:val="32"/>
        </w:rPr>
        <w:t xml:space="preserve">    </w:t>
      </w:r>
      <w:r>
        <w:rPr>
          <w:rFonts w:hint="eastAsia" w:ascii="仿宋" w:hAnsi="仿宋" w:eastAsia="仿宋" w:cs="仿宋"/>
          <w:sz w:val="32"/>
          <w:szCs w:val="32"/>
        </w:rPr>
        <w:t>优秀</w:t>
      </w:r>
      <w:r>
        <w:rPr>
          <w:rFonts w:hint="eastAsia" w:ascii="仿宋" w:hAnsi="仿宋" w:eastAsia="仿宋" w:cs="仿宋"/>
          <w:sz w:val="32"/>
          <w:szCs w:val="32"/>
          <w:lang w:eastAsia="zh-CN"/>
        </w:rPr>
        <w:t>。</w:t>
      </w:r>
    </w:p>
    <w:p>
      <w:pPr>
        <w:rPr>
          <w:rFonts w:hint="eastAsia" w:ascii="仿宋" w:hAnsi="仿宋" w:eastAsia="仿宋" w:cs="仿宋"/>
          <w:b/>
          <w:bCs/>
          <w:sz w:val="32"/>
          <w:szCs w:val="32"/>
        </w:rPr>
      </w:pPr>
      <w:r>
        <w:rPr>
          <w:rFonts w:hint="eastAsia" w:ascii="仿宋" w:hAnsi="仿宋" w:eastAsia="仿宋" w:cs="仿宋"/>
          <w:b/>
          <w:bCs/>
          <w:sz w:val="32"/>
          <w:szCs w:val="32"/>
        </w:rPr>
        <w:t>五、发现的主要问题</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暂无</w:t>
      </w:r>
    </w:p>
    <w:p>
      <w:pPr>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eastAsia="zh-CN"/>
        </w:rPr>
        <w:t>六、</w:t>
      </w:r>
      <w:r>
        <w:rPr>
          <w:rFonts w:hint="eastAsia" w:ascii="仿宋" w:hAnsi="仿宋" w:eastAsia="仿宋" w:cs="仿宋"/>
          <w:b/>
          <w:bCs/>
          <w:sz w:val="32"/>
          <w:szCs w:val="32"/>
        </w:rPr>
        <w:t>整改建议</w:t>
      </w:r>
    </w:p>
    <w:p>
      <w:pPr>
        <w:rPr>
          <w:rFonts w:hint="eastAsia" w:ascii="仿宋" w:hAnsi="仿宋" w:eastAsia="仿宋" w:cs="仿宋"/>
          <w:sz w:val="32"/>
          <w:szCs w:val="32"/>
          <w:lang w:eastAsia="zh-CN"/>
        </w:rPr>
      </w:pPr>
      <w:r>
        <w:rPr>
          <w:rFonts w:hint="eastAsia" w:ascii="方正黑体_GBK" w:eastAsia="方正黑体_GBK"/>
          <w:sz w:val="32"/>
          <w:szCs w:val="32"/>
        </w:rPr>
        <w:t xml:space="preserve">    </w:t>
      </w:r>
      <w:r>
        <w:rPr>
          <w:rFonts w:hint="eastAsia" w:ascii="仿宋" w:hAnsi="仿宋" w:eastAsia="仿宋" w:cs="仿宋"/>
          <w:sz w:val="32"/>
          <w:szCs w:val="32"/>
        </w:rPr>
        <w:t>建议</w:t>
      </w:r>
      <w:r>
        <w:rPr>
          <w:rFonts w:hint="eastAsia" w:ascii="仿宋" w:hAnsi="仿宋" w:eastAsia="仿宋" w:cs="仿宋"/>
          <w:sz w:val="32"/>
          <w:szCs w:val="32"/>
          <w:lang w:eastAsia="zh-CN"/>
        </w:rPr>
        <w:t>多</w:t>
      </w:r>
      <w:r>
        <w:rPr>
          <w:rFonts w:hint="eastAsia" w:ascii="仿宋" w:hAnsi="仿宋" w:eastAsia="仿宋" w:cs="仿宋"/>
          <w:sz w:val="32"/>
          <w:szCs w:val="32"/>
        </w:rPr>
        <w:t>与</w:t>
      </w:r>
      <w:r>
        <w:rPr>
          <w:rFonts w:hint="eastAsia" w:ascii="仿宋" w:hAnsi="仿宋" w:eastAsia="仿宋" w:cs="仿宋"/>
          <w:sz w:val="32"/>
          <w:szCs w:val="32"/>
          <w:lang w:eastAsia="zh-CN"/>
        </w:rPr>
        <w:t>市国投公司对接联系，确保项目按计划实施。</w:t>
      </w:r>
    </w:p>
    <w:p>
      <w:pPr>
        <w:ind w:firstLine="645"/>
        <w:rPr>
          <w:rFonts w:hint="eastAsia" w:ascii="仿宋" w:hAnsi="仿宋" w:eastAsia="仿宋"/>
          <w:b/>
          <w:sz w:val="32"/>
          <w:szCs w:val="32"/>
        </w:rPr>
      </w:pPr>
    </w:p>
    <w:p>
      <w:pPr>
        <w:jc w:val="right"/>
        <w:rPr>
          <w:rFonts w:hint="eastAsia" w:ascii="仿宋" w:hAnsi="仿宋" w:eastAsia="仿宋" w:cs="仿宋"/>
          <w:sz w:val="32"/>
          <w:szCs w:val="32"/>
        </w:rPr>
      </w:pPr>
      <w:r>
        <w:rPr>
          <w:rFonts w:hint="eastAsia" w:ascii="仿宋" w:hAnsi="仿宋" w:eastAsia="仿宋" w:cs="仿宋"/>
          <w:sz w:val="32"/>
          <w:szCs w:val="32"/>
        </w:rPr>
        <w:t>洪江市托口镇人民政府</w:t>
      </w:r>
    </w:p>
    <w:p>
      <w:pPr>
        <w:ind w:right="320"/>
        <w:jc w:val="right"/>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6</w:t>
      </w:r>
      <w:r>
        <w:rPr>
          <w:rFonts w:hint="eastAsia" w:ascii="仿宋" w:hAnsi="仿宋" w:eastAsia="仿宋" w:cs="仿宋"/>
          <w:sz w:val="32"/>
          <w:szCs w:val="32"/>
        </w:rPr>
        <w:t>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3000509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D98891"/>
    <w:multiLevelType w:val="singleLevel"/>
    <w:tmpl w:val="FBD9889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JiOTczNzQyYmU2MjQyYTllODM2Zjg4Y2MxNmY1M2UifQ=="/>
  </w:docVars>
  <w:rsids>
    <w:rsidRoot w:val="00000000"/>
    <w:rsid w:val="06EA2571"/>
    <w:rsid w:val="097650F3"/>
    <w:rsid w:val="09774322"/>
    <w:rsid w:val="0B120BFC"/>
    <w:rsid w:val="0B562FA2"/>
    <w:rsid w:val="0DAA3C50"/>
    <w:rsid w:val="10AB253E"/>
    <w:rsid w:val="11C96CBD"/>
    <w:rsid w:val="11E67D40"/>
    <w:rsid w:val="150065ED"/>
    <w:rsid w:val="192D75A8"/>
    <w:rsid w:val="1B2F61E6"/>
    <w:rsid w:val="1B844140"/>
    <w:rsid w:val="22B30684"/>
    <w:rsid w:val="2350120F"/>
    <w:rsid w:val="23BA5C47"/>
    <w:rsid w:val="25E22C68"/>
    <w:rsid w:val="269475E6"/>
    <w:rsid w:val="27A53CBA"/>
    <w:rsid w:val="2B4033CB"/>
    <w:rsid w:val="2BA03B79"/>
    <w:rsid w:val="2C071F73"/>
    <w:rsid w:val="2D3E3E06"/>
    <w:rsid w:val="32C361B0"/>
    <w:rsid w:val="35F8379F"/>
    <w:rsid w:val="36F122AF"/>
    <w:rsid w:val="372C37AC"/>
    <w:rsid w:val="39AC7790"/>
    <w:rsid w:val="3EB13930"/>
    <w:rsid w:val="41552F1C"/>
    <w:rsid w:val="445A066F"/>
    <w:rsid w:val="449B29E4"/>
    <w:rsid w:val="46845227"/>
    <w:rsid w:val="492F76F2"/>
    <w:rsid w:val="4ADC386A"/>
    <w:rsid w:val="4B6C5981"/>
    <w:rsid w:val="4C7A4A57"/>
    <w:rsid w:val="4F075504"/>
    <w:rsid w:val="51877C64"/>
    <w:rsid w:val="51A75DBE"/>
    <w:rsid w:val="534E5B24"/>
    <w:rsid w:val="550817E9"/>
    <w:rsid w:val="56B437F9"/>
    <w:rsid w:val="579B3F05"/>
    <w:rsid w:val="57EA5F97"/>
    <w:rsid w:val="58FD6BE4"/>
    <w:rsid w:val="5C61296A"/>
    <w:rsid w:val="5E15200E"/>
    <w:rsid w:val="5EB76917"/>
    <w:rsid w:val="60876F93"/>
    <w:rsid w:val="60FA04C0"/>
    <w:rsid w:val="63E97493"/>
    <w:rsid w:val="6A1C72AB"/>
    <w:rsid w:val="6B9F696F"/>
    <w:rsid w:val="6D3B30A4"/>
    <w:rsid w:val="6E745FF5"/>
    <w:rsid w:val="6EE55DD2"/>
    <w:rsid w:val="6FF578CC"/>
    <w:rsid w:val="724419D9"/>
    <w:rsid w:val="75931F14"/>
    <w:rsid w:val="75D25B6F"/>
    <w:rsid w:val="774626CA"/>
    <w:rsid w:val="7B62110F"/>
    <w:rsid w:val="7E10535C"/>
    <w:rsid w:val="7E841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693</Words>
  <Characters>754</Characters>
  <Lines>0</Lines>
  <Paragraphs>0</Paragraphs>
  <TotalTime>2</TotalTime>
  <ScaleCrop>false</ScaleCrop>
  <LinksUpToDate>false</LinksUpToDate>
  <CharactersWithSpaces>766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2021-07-26T01:01:00Z</dcterms:created>
  <dc:creator>Administrator</dc:creator>
  <cp:lastModifiedBy>Administrator</cp:lastModifiedBy>
  <cp:lastPrinted>2022-06-01T07:38:56Z</cp:lastPrinted>
  <dcterms:modified xsi:type="dcterms:W3CDTF">2022-06-01T07:39:06Z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F42B9BFB55F4493193DB193BC3C0F1DB</vt:lpwstr>
  </property>
</Properties>
</file>